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sosinski.przemek@gmail.com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+48602387059 ,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Sosińska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Olejniczak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