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Prawda-Alabrudzinska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prawdziwek007@gmail.com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+48782672424 ,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Lila Alabrudzińska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22.03.2022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Iga Alabrudzińska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02.07.2017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