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Amelia Morteza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+447450298656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Oliwia Bańcer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25.12.2012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10.07.2026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