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Klarecki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sylwiosk@vp.pl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+48696006182 ,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klarecki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Katarzyna klarecka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