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Тони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Лалова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tonilalova122@gmail.com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+359886032832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29.5.2004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Хрисия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29.4.2022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