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Pakuła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lukasz0708@interia.eu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+48782620760 ,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Antoś Pakuła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