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Mejszutowicz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+48692808621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Wasilonek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Wasilonek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Tymek Wasilonek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