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Zasada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mariusz.zasada82@interia.pl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+48501099084 ,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 Zasada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29.12.2010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Oliwka Zasada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25.02.2014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