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Łukasiak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+48695674756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Łukasiak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Łukasiak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Oskar Jeżewski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Kacper Jeżewski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