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2EB5" w:rsidR="000423F2" w:rsidRDefault="000423F2" w14:paraId="38075754" w14:textId="77777777">
      <w:pPr>
        <w:rPr>
          <w:sz w:val="22"/>
        </w:rPr>
      </w:pPr>
      <w:r w:rsidRPr="00D72EB5">
        <w:rPr>
          <w:b/>
          <w:bCs/>
          <w:sz w:val="22"/>
        </w:rPr>
        <w:t>Participation Statement</w:t>
      </w:r>
      <w:r w:rsidRPr="00D72EB5">
        <w:rPr>
          <w:sz w:val="22"/>
        </w:rPr>
        <w:t xml:space="preserve"> </w:t>
      </w:r>
    </w:p>
    <w:p w:rsidRPr="001E5E3B" w:rsidR="000423F2" w:rsidRDefault="000423F2" w14:paraId="5B5F7F66" w14:textId="2F7DB74B">
      <w:pPr>
        <w:rPr>
          <w:sz w:val="18"/>
          <w:szCs w:val="18"/>
        </w:rPr>
      </w:pPr>
      <w:r w:rsidRPr="002674A4">
        <w:rPr>
          <w:sz w:val="18"/>
          <w:szCs w:val="18"/>
        </w:rPr>
        <w:t>“The BMC recognizes that climbing and mountaineering are activities with danger of personal injury or death. Participants in these activities should be aware of and accept these risks and be responsible for their own actions and involvement.”</w:t>
      </w:r>
    </w:p>
    <w:tbl>
      <w:tblPr>
        <w:tblStyle w:val="TableGrid"/>
        <w:tblW w:w="9291" w:type="dxa"/>
        <w:tblLook w:val="04A0" w:firstRow="1" w:lastRow="0" w:firstColumn="1" w:lastColumn="0" w:noHBand="0" w:noVBand="1"/>
      </w:tblPr>
      <w:tblGrid>
        <w:gridCol w:w="2610"/>
        <w:gridCol w:w="1213"/>
        <w:gridCol w:w="530"/>
        <w:gridCol w:w="145"/>
        <w:gridCol w:w="1888"/>
        <w:gridCol w:w="980"/>
        <w:gridCol w:w="1925"/>
      </w:tblGrid>
      <w:tr w:rsidRPr="000423F2" w:rsidR="000423F2" w:rsidTr="009E4D46" w14:paraId="508C129D" w14:textId="77777777">
        <w:trPr>
          <w:trHeight w:val="989"/>
        </w:trPr>
        <w:tc>
          <w:tcPr>
            <w:tcW w:w="3823" w:type="dxa"/>
            <w:gridSpan w:val="2"/>
          </w:tcPr>
          <w:p w:rsidR="009E4D46" w:rsidRDefault="009E4D46" w14:paraId="6D559AC7" w14:textId="081FC745">
            <w:pPr>
              <w:rPr>
                <w:rFonts w:asciiTheme="minorHAnsi" w:hAnsiTheme="minorHAnsi" w:cstheme="minorHAnsi"/>
                <w:sz w:val="18"/>
                <w:szCs w:val="18"/>
              </w:rPr>
            </w:pPr>
            <w:r>
              <w:rPr>
                <w:rFonts w:asciiTheme="minorHAnsi" w:hAnsiTheme="minorHAnsi" w:cstheme="minorHAnsi"/>
                <w:sz w:val="18"/>
                <w:szCs w:val="18"/>
              </w:rPr>
              <w:t xml:space="preserve">Name: </w:t>
            </w:r>
            <w:r w:rsidRPr="009B78B2">
              <w:rPr>
                <w:rFonts w:asciiTheme="minorHAnsi" w:hAnsiTheme="minorHAnsi" w:cstheme="minorHAnsi"/>
                <w:sz w:val="18"/>
                <w:szCs w:val="18"/>
              </w:rPr>
              <w:t>Yana</w:t>
            </w:r>
          </w:p>
          <w:p w:rsidRPr="000423F2" w:rsidR="000423F2" w:rsidRDefault="000423F2" w14:paraId="526AAAED" w14:textId="3B3275C0">
            <w:pPr>
              <w:rPr>
                <w:rFonts w:asciiTheme="minorHAnsi" w:hAnsiTheme="minorHAnsi" w:cstheme="minorHAnsi"/>
                <w:sz w:val="18"/>
                <w:szCs w:val="18"/>
              </w:rPr>
            </w:pPr>
          </w:p>
        </w:tc>
        <w:tc>
          <w:tcPr>
            <w:tcW w:w="3543" w:type="dxa"/>
            <w:gridSpan w:val="4"/>
          </w:tcPr>
          <w:p w:rsidRPr="000423F2" w:rsidR="000423F2" w:rsidRDefault="001E2458" w14:paraId="612C27F4" w14:textId="2B2067DF">
            <w:pPr>
              <w:rPr>
                <w:rFonts w:asciiTheme="minorHAnsi" w:hAnsiTheme="minorHAnsi" w:cstheme="minorHAnsi"/>
                <w:sz w:val="18"/>
                <w:szCs w:val="18"/>
              </w:rPr>
            </w:pPr>
            <w:r>
              <w:rPr>
                <w:rFonts w:asciiTheme="minorHAnsi" w:hAnsiTheme="minorHAnsi" w:cstheme="minorHAnsi"/>
                <w:sz w:val="18"/>
                <w:szCs w:val="18"/>
              </w:rPr>
              <w:t>Last Name</w:t>
            </w:r>
            <w:r w:rsidR="009E4D46">
              <w:rPr>
                <w:rFonts w:asciiTheme="minorHAnsi" w:hAnsiTheme="minorHAnsi" w:cstheme="minorHAnsi"/>
                <w:sz w:val="18"/>
                <w:szCs w:val="18"/>
              </w:rPr>
              <w:t xml:space="preserve">: </w:t>
            </w:r>
            <w:r w:rsidRPr="009B78B2" w:rsidR="009E4D46">
              <w:rPr>
                <w:rFonts w:asciiTheme="minorHAnsi" w:hAnsiTheme="minorHAnsi" w:cstheme="minorHAnsi"/>
                <w:sz w:val="18"/>
                <w:szCs w:val="18"/>
              </w:rPr>
              <w:t>Georgieva</w:t>
            </w:r>
          </w:p>
        </w:tc>
        <w:tc>
          <w:tcPr>
            <w:tcW w:w="1925" w:type="dxa"/>
          </w:tcPr>
          <w:p w:rsidRPr="000423F2" w:rsidR="000423F2" w:rsidRDefault="009E4D46" w14:paraId="76059E05" w14:textId="19DC24A3">
            <w:pPr>
              <w:rPr>
                <w:rFonts w:asciiTheme="minorHAnsi" w:hAnsiTheme="minorHAnsi" w:cstheme="minorHAnsi"/>
                <w:sz w:val="18"/>
                <w:szCs w:val="18"/>
              </w:rPr>
            </w:pPr>
            <w:r>
              <w:rPr>
                <w:rFonts w:asciiTheme="minorHAnsi" w:hAnsiTheme="minorHAnsi" w:cstheme="minorHAnsi"/>
                <w:sz w:val="18"/>
                <w:szCs w:val="18"/>
              </w:rPr>
              <w:t xml:space="preserve">Gender: </w:t>
            </w:r>
            <w:r w:rsidRPr="00B61D4F">
              <w:rPr>
                <w:rFonts w:asciiTheme="minorHAnsi" w:hAnsiTheme="minorHAnsi" w:cstheme="minorHAnsi"/>
                <w:sz w:val="18"/>
                <w:szCs w:val="18"/>
              </w:rPr>
              <w:t>Female</w:t>
            </w:r>
          </w:p>
        </w:tc>
      </w:tr>
      <w:tr w:rsidRPr="000423F2" w:rsidR="000423F2" w:rsidTr="009E4D46" w14:paraId="4C717749" w14:textId="77777777">
        <w:trPr>
          <w:trHeight w:val="718"/>
        </w:trPr>
        <w:tc>
          <w:tcPr>
            <w:tcW w:w="2610" w:type="dxa"/>
          </w:tcPr>
          <w:p w:rsidRPr="000423F2" w:rsidR="000423F2" w:rsidRDefault="000423F2" w14:paraId="28B2E0FC" w14:textId="1BC3AC95">
            <w:pPr>
              <w:rPr>
                <w:rFonts w:asciiTheme="minorHAnsi" w:hAnsiTheme="minorHAnsi" w:cstheme="minorHAnsi"/>
                <w:sz w:val="18"/>
                <w:szCs w:val="18"/>
              </w:rPr>
            </w:pPr>
            <w:r>
              <w:rPr>
                <w:rFonts w:asciiTheme="minorHAnsi" w:hAnsiTheme="minorHAnsi" w:cstheme="minorHAnsi"/>
                <w:sz w:val="18"/>
                <w:szCs w:val="18"/>
              </w:rPr>
              <w:t xml:space="preserve">Birthdate: </w:t>
            </w:r>
            <w:r w:rsidRPr="00F216E6" w:rsidR="00F216E6">
              <w:rPr>
                <w:rFonts w:asciiTheme="minorHAnsi" w:hAnsiTheme="minorHAnsi" w:cstheme="minorHAnsi"/>
                <w:sz w:val="18"/>
                <w:szCs w:val="18"/>
              </w:rPr>
              <w:t>18.2.1943 г.</w:t>
            </w:r>
          </w:p>
        </w:tc>
        <w:tc>
          <w:tcPr>
            <w:tcW w:w="3776" w:type="dxa"/>
            <w:gridSpan w:val="4"/>
          </w:tcPr>
          <w:p w:rsidRPr="000423F2" w:rsidR="000423F2" w:rsidRDefault="000423F2" w14:paraId="716DF61D" w14:textId="2AF12CD3">
            <w:pPr>
              <w:rPr>
                <w:rFonts w:asciiTheme="minorHAnsi" w:hAnsiTheme="minorHAnsi" w:cstheme="minorHAnsi"/>
                <w:sz w:val="18"/>
                <w:szCs w:val="18"/>
              </w:rPr>
            </w:pPr>
            <w:r>
              <w:rPr>
                <w:rFonts w:asciiTheme="minorHAnsi" w:hAnsiTheme="minorHAnsi" w:cstheme="minorHAnsi"/>
                <w:sz w:val="18"/>
                <w:szCs w:val="18"/>
              </w:rPr>
              <w:t xml:space="preserve">Phone: </w:t>
            </w:r>
            <w:r w:rsidRPr="002877F8" w:rsidR="002877F8">
              <w:rPr>
                <w:rFonts w:asciiTheme="minorHAnsi" w:hAnsiTheme="minorHAnsi" w:cstheme="minorHAnsi"/>
                <w:sz w:val="18"/>
                <w:szCs w:val="18"/>
              </w:rPr>
              <w:t>+3599123456789</w:t>
            </w:r>
          </w:p>
        </w:tc>
        <w:tc>
          <w:tcPr>
            <w:tcW w:w="2905" w:type="dxa"/>
            <w:gridSpan w:val="2"/>
          </w:tcPr>
          <w:p w:rsidRPr="000423F2" w:rsidR="00976402" w:rsidRDefault="00976402" w14:paraId="2287BD2F" w14:textId="5C06C1EA">
            <w:pPr>
              <w:rPr>
                <w:rFonts w:asciiTheme="minorHAnsi" w:hAnsiTheme="minorHAnsi" w:cstheme="minorHAnsi"/>
                <w:sz w:val="18"/>
                <w:szCs w:val="18"/>
              </w:rPr>
            </w:pPr>
            <w:r>
              <w:rPr>
                <w:rFonts w:asciiTheme="minorHAnsi" w:hAnsiTheme="minorHAnsi" w:cstheme="minorHAnsi"/>
                <w:sz w:val="18"/>
                <w:szCs w:val="18"/>
              </w:rPr>
              <w:t>ID Number</w:t>
            </w:r>
            <w:r w:rsidR="000423F2">
              <w:rPr>
                <w:rFonts w:asciiTheme="minorHAnsi" w:hAnsiTheme="minorHAnsi" w:cstheme="minorHAnsi"/>
                <w:sz w:val="18"/>
                <w:szCs w:val="18"/>
              </w:rPr>
              <w:t>:</w:t>
            </w:r>
            <w:r w:rsidR="00E04341">
              <w:t xml:space="preserve"> </w:t>
            </w:r>
            <w:r w:rsidRPr="00E04341" w:rsidR="00E04341">
              <w:rPr>
                <w:rFonts w:asciiTheme="minorHAnsi" w:hAnsiTheme="minorHAnsi" w:cstheme="minorHAnsi"/>
                <w:sz w:val="18"/>
                <w:szCs w:val="18"/>
              </w:rPr>
              <w:t>ykhgbxikj</w:t>
            </w:r>
          </w:p>
        </w:tc>
      </w:tr>
      <w:tr w:rsidRPr="000423F2" w:rsidR="00976402" w:rsidTr="009E4D46" w14:paraId="09A43F4E" w14:textId="77777777">
        <w:trPr>
          <w:trHeight w:val="700"/>
        </w:trPr>
        <w:tc>
          <w:tcPr>
            <w:tcW w:w="4353" w:type="dxa"/>
            <w:gridSpan w:val="3"/>
          </w:tcPr>
          <w:p w:rsidRPr="000423F2" w:rsidR="00976402" w:rsidRDefault="00976402" w14:paraId="37FA02BD" w14:textId="4A6EB6E5">
            <w:pPr>
              <w:rPr>
                <w:rFonts w:asciiTheme="minorHAnsi" w:hAnsiTheme="minorHAnsi" w:cstheme="minorHAnsi"/>
                <w:sz w:val="18"/>
                <w:szCs w:val="18"/>
              </w:rPr>
            </w:pPr>
            <w:r>
              <w:rPr>
                <w:rFonts w:asciiTheme="minorHAnsi" w:hAnsiTheme="minorHAnsi" w:cstheme="minorHAnsi"/>
                <w:sz w:val="18"/>
                <w:szCs w:val="18"/>
              </w:rPr>
              <w:t>Email:</w:t>
            </w:r>
            <w:r w:rsidR="00127A22">
              <w:t xml:space="preserve"> </w:t>
            </w:r>
            <w:r w:rsidRPr="00127A22" w:rsidR="00127A22">
              <w:rPr>
                <w:rFonts w:asciiTheme="minorHAnsi" w:hAnsiTheme="minorHAnsi" w:cstheme="minorHAnsi"/>
                <w:sz w:val="18"/>
                <w:szCs w:val="18"/>
              </w:rPr>
              <w:t>testage1@mailinator.com</w:t>
            </w:r>
          </w:p>
        </w:tc>
        <w:tc>
          <w:tcPr>
            <w:tcW w:w="4938" w:type="dxa"/>
            <w:gridSpan w:val="4"/>
          </w:tcPr>
          <w:p w:rsidRPr="000423F2" w:rsidR="00976402" w:rsidRDefault="00976402" w14:paraId="171B33F0" w14:textId="06FAADE6">
            <w:pPr>
              <w:rPr>
                <w:rFonts w:asciiTheme="minorHAnsi" w:hAnsiTheme="minorHAnsi" w:cstheme="minorHAnsi"/>
                <w:sz w:val="18"/>
                <w:szCs w:val="18"/>
              </w:rPr>
            </w:pPr>
            <w:r>
              <w:rPr>
                <w:rFonts w:asciiTheme="minorHAnsi" w:hAnsiTheme="minorHAnsi" w:cstheme="minorHAnsi"/>
                <w:sz w:val="18"/>
                <w:szCs w:val="18"/>
              </w:rPr>
              <w:t>Address:</w:t>
            </w:r>
            <w:r w:rsidR="00127A22">
              <w:rPr>
                <w:rFonts w:asciiTheme="minorHAnsi" w:hAnsiTheme="minorHAnsi" w:cstheme="minorHAnsi"/>
                <w:sz w:val="18"/>
                <w:szCs w:val="18"/>
              </w:rPr>
              <w:t xml:space="preserve"> </w:t>
            </w:r>
            <w:r w:rsidRPr="00127A22" w:rsidR="00127A22">
              <w:rPr>
                <w:rFonts w:asciiTheme="minorHAnsi" w:hAnsiTheme="minorHAnsi" w:cstheme="minorHAnsi"/>
                <w:sz w:val="18"/>
                <w:szCs w:val="18"/>
              </w:rPr>
              <w:t>dscf TestingXperts - Software Testing Company, IT Park Road, Phase - I, Sector 13, Chandigarh, India 85646354</w:t>
            </w:r>
          </w:p>
        </w:tc>
      </w:tr>
      <w:tr w:rsidRPr="000423F2" w:rsidR="00976402" w:rsidTr="009E4D46" w14:paraId="3FF83D84" w14:textId="77777777">
        <w:trPr>
          <w:trHeight w:val="555"/>
        </w:trPr>
        <w:tc>
          <w:tcPr>
            <w:tcW w:w="4498" w:type="dxa"/>
            <w:gridSpan w:val="4"/>
          </w:tcPr>
          <w:p w:rsidRPr="000423F2" w:rsidR="00976402" w:rsidRDefault="00976402" w14:paraId="7D1D40E4" w14:textId="5CE30D58">
            <w:pPr>
              <w:rPr>
                <w:rFonts w:asciiTheme="minorHAnsi" w:hAnsiTheme="minorHAnsi" w:cstheme="minorHAnsi"/>
                <w:sz w:val="18"/>
                <w:szCs w:val="18"/>
              </w:rPr>
            </w:pPr>
            <w:r>
              <w:rPr>
                <w:rFonts w:asciiTheme="minorHAnsi" w:hAnsiTheme="minorHAnsi" w:cstheme="minorHAnsi"/>
                <w:sz w:val="18"/>
                <w:szCs w:val="18"/>
              </w:rPr>
              <w:t>Emergency Contact:</w:t>
            </w:r>
            <w:r w:rsidR="005A0E6A">
              <w:rPr>
                <w:rFonts w:asciiTheme="minorHAnsi" w:hAnsiTheme="minorHAnsi" w:cstheme="minorHAnsi"/>
                <w:sz w:val="18"/>
                <w:szCs w:val="18"/>
              </w:rPr>
              <w:t xml:space="preserve"> </w:t>
            </w:r>
            <w:r w:rsidRPr="005A0E6A" w:rsidR="005A0E6A">
              <w:rPr>
                <w:rFonts w:asciiTheme="minorHAnsi" w:hAnsiTheme="minorHAnsi" w:cstheme="minorHAnsi"/>
                <w:sz w:val="18"/>
                <w:szCs w:val="18"/>
              </w:rPr>
              <w:t>azsXdc</w:t>
            </w:r>
          </w:p>
        </w:tc>
        <w:tc>
          <w:tcPr>
            <w:tcW w:w="4793" w:type="dxa"/>
            <w:gridSpan w:val="3"/>
          </w:tcPr>
          <w:p w:rsidRPr="000423F2" w:rsidR="00976402" w:rsidRDefault="00976402" w14:paraId="0C8E08E7" w14:textId="73EF5D65">
            <w:pPr>
              <w:rPr>
                <w:rFonts w:asciiTheme="minorHAnsi" w:hAnsiTheme="minorHAnsi" w:cstheme="minorHAnsi"/>
                <w:sz w:val="18"/>
                <w:szCs w:val="18"/>
              </w:rPr>
            </w:pPr>
            <w:r>
              <w:rPr>
                <w:rFonts w:asciiTheme="minorHAnsi" w:hAnsiTheme="minorHAnsi" w:cstheme="minorHAnsi"/>
                <w:sz w:val="18"/>
                <w:szCs w:val="18"/>
              </w:rPr>
              <w:t xml:space="preserve">Phone: </w:t>
            </w:r>
            <w:r w:rsidRPr="008830AA" w:rsidR="008830AA">
              <w:rPr>
                <w:rFonts w:asciiTheme="minorHAnsi" w:hAnsiTheme="minorHAnsi" w:cstheme="minorHAnsi"/>
                <w:sz w:val="18"/>
                <w:szCs w:val="18"/>
              </w:rPr>
              <w:t>+3596995846954</w:t>
            </w:r>
          </w:p>
        </w:tc>
      </w:tr>
      <w:tr w:rsidRPr="000423F2" w:rsidR="00094E7B" w:rsidTr="009E4D46" w14:paraId="3653792C" w14:textId="77777777">
        <w:trPr>
          <w:trHeight w:val="555"/>
        </w:trPr>
        <w:tc>
          <w:tcPr>
            <w:tcW w:w="4498" w:type="dxa"/>
            <w:gridSpan w:val="4"/>
          </w:tcPr>
          <w:p w:rsidR="00094E7B" w:rsidRDefault="00094E7B" w14:paraId="44B61630" w14:textId="61D3ACC9">
            <w:pPr>
              <w:rPr>
                <w:rFonts w:asciiTheme="minorHAnsi" w:hAnsiTheme="minorHAnsi" w:cstheme="minorHAnsi"/>
                <w:sz w:val="18"/>
                <w:szCs w:val="18"/>
              </w:rPr>
            </w:pPr>
          </w:p>
        </w:tc>
        <w:tc>
          <w:tcPr>
            <w:tcW w:w="4793" w:type="dxa"/>
            <w:gridSpan w:val="3"/>
          </w:tcPr>
          <w:p w:rsidR="00094E7B" w:rsidRDefault="00094E7B" w14:paraId="187E0A07" w14:textId="77777777">
            <w:pPr>
              <w:rPr>
                <w:rFonts w:asciiTheme="minorHAnsi" w:hAnsiTheme="minorHAnsi" w:cstheme="minorHAnsi"/>
                <w:sz w:val="18"/>
                <w:szCs w:val="18"/>
              </w:rPr>
            </w:pPr>
          </w:p>
        </w:tc>
      </w:tr>
      <w:tr w:rsidRPr="000423F2" w:rsidR="00094E7B" w:rsidTr="009E4D46" w14:paraId="1935513A" w14:textId="77777777">
        <w:trPr>
          <w:trHeight w:val="555"/>
        </w:trPr>
        <w:tc>
          <w:tcPr>
            <w:tcW w:w="4498" w:type="dxa"/>
            <w:gridSpan w:val="4"/>
          </w:tcPr>
          <w:p w:rsidR="00094E7B" w:rsidRDefault="00094E7B" w14:paraId="73BACBF6" w14:textId="77777777">
            <w:pPr>
              <w:rPr>
                <w:rFonts w:asciiTheme="minorHAnsi" w:hAnsiTheme="minorHAnsi" w:cstheme="minorHAnsi"/>
                <w:sz w:val="18"/>
                <w:szCs w:val="18"/>
              </w:rPr>
            </w:pPr>
          </w:p>
        </w:tc>
        <w:tc>
          <w:tcPr>
            <w:tcW w:w="4793" w:type="dxa"/>
            <w:gridSpan w:val="3"/>
          </w:tcPr>
          <w:p w:rsidR="00094E7B" w:rsidRDefault="00094E7B" w14:paraId="602F7F59" w14:textId="77777777">
            <w:pPr>
              <w:rPr>
                <w:rFonts w:asciiTheme="minorHAnsi" w:hAnsiTheme="minorHAnsi" w:cstheme="minorHAnsi"/>
                <w:sz w:val="18"/>
                <w:szCs w:val="18"/>
              </w:rPr>
            </w:pPr>
          </w:p>
        </w:tc>
      </w:tr>
      <w:tr w:rsidRPr="000423F2" w:rsidR="00094E7B" w:rsidTr="009E4D46" w14:paraId="44ACBAF2" w14:textId="77777777">
        <w:trPr>
          <w:trHeight w:val="555"/>
        </w:trPr>
        <w:tc>
          <w:tcPr>
            <w:tcW w:w="4498" w:type="dxa"/>
            <w:gridSpan w:val="4"/>
          </w:tcPr>
          <w:p w:rsidR="00094E7B" w:rsidRDefault="00094E7B" w14:paraId="1CC1C4B5" w14:textId="77777777">
            <w:pPr>
              <w:rPr>
                <w:rFonts w:asciiTheme="minorHAnsi" w:hAnsiTheme="minorHAnsi" w:cstheme="minorHAnsi"/>
                <w:sz w:val="18"/>
                <w:szCs w:val="18"/>
              </w:rPr>
            </w:pPr>
          </w:p>
        </w:tc>
        <w:tc>
          <w:tcPr>
            <w:tcW w:w="4793" w:type="dxa"/>
            <w:gridSpan w:val="3"/>
          </w:tcPr>
          <w:p w:rsidR="00094E7B" w:rsidRDefault="00094E7B" w14:paraId="50A42859" w14:textId="77777777">
            <w:pPr>
              <w:rPr>
                <w:rFonts w:asciiTheme="minorHAnsi" w:hAnsiTheme="minorHAnsi" w:cstheme="minorHAnsi"/>
                <w:sz w:val="18"/>
                <w:szCs w:val="18"/>
              </w:rPr>
            </w:pPr>
          </w:p>
        </w:tc>
      </w:tr>
      <w:tr w:rsidRPr="000423F2" w:rsidR="00094E7B" w:rsidTr="009E4D46" w14:paraId="4977A026" w14:textId="77777777">
        <w:trPr>
          <w:trHeight w:val="555"/>
        </w:trPr>
        <w:tc>
          <w:tcPr>
            <w:tcW w:w="4498" w:type="dxa"/>
            <w:gridSpan w:val="4"/>
          </w:tcPr>
          <w:p w:rsidR="00094E7B" w:rsidRDefault="00094E7B" w14:paraId="4101EA6B" w14:textId="77777777">
            <w:pPr>
              <w:rPr>
                <w:rFonts w:asciiTheme="minorHAnsi" w:hAnsiTheme="minorHAnsi" w:cstheme="minorHAnsi"/>
                <w:sz w:val="18"/>
                <w:szCs w:val="18"/>
              </w:rPr>
            </w:pPr>
          </w:p>
        </w:tc>
        <w:tc>
          <w:tcPr>
            <w:tcW w:w="4793" w:type="dxa"/>
            <w:gridSpan w:val="3"/>
          </w:tcPr>
          <w:p w:rsidR="00094E7B" w:rsidRDefault="00094E7B" w14:paraId="018AEB75" w14:textId="77777777">
            <w:pPr>
              <w:rPr>
                <w:rFonts w:asciiTheme="minorHAnsi" w:hAnsiTheme="minorHAnsi" w:cstheme="minorHAnsi"/>
                <w:sz w:val="18"/>
                <w:szCs w:val="18"/>
              </w:rPr>
            </w:pPr>
          </w:p>
        </w:tc>
      </w:tr>
    </w:tbl>
    <w:p w:rsidRPr="002674A4" w:rsidR="00976402" w:rsidP="00976402" w:rsidRDefault="00976402" w14:paraId="7C1B844F" w14:textId="77777777">
      <w:pPr>
        <w:rPr>
          <w:b/>
          <w:bCs/>
          <w:sz w:val="18"/>
          <w:szCs w:val="18"/>
        </w:rPr>
      </w:pPr>
      <w:r w:rsidRPr="002674A4">
        <w:rPr>
          <w:b/>
          <w:bCs/>
          <w:sz w:val="18"/>
          <w:szCs w:val="18"/>
        </w:rPr>
        <w:t>Conditions of Registration</w:t>
      </w:r>
    </w:p>
    <w:p w:rsidRPr="002674A4" w:rsidR="00976402" w:rsidP="00976402" w:rsidRDefault="00976402" w14:paraId="5DB7D7BD" w14:textId="547DB852">
      <w:pPr>
        <w:rPr>
          <w:sz w:val="18"/>
          <w:szCs w:val="18"/>
        </w:rPr>
      </w:pPr>
      <w:r w:rsidRPr="002674A4">
        <w:rPr>
          <w:sz w:val="18"/>
          <w:szCs w:val="18"/>
        </w:rPr>
        <w:t xml:space="preserve">Once you have read the Conditions of Use and Rules of the climbing wall (overleaf), you must agree the following questions by </w:t>
      </w:r>
      <w:r w:rsidRPr="002674A4" w:rsidR="000A1531">
        <w:rPr>
          <w:sz w:val="18"/>
          <w:szCs w:val="18"/>
        </w:rPr>
        <w:t>clicking</w:t>
      </w:r>
      <w:r w:rsidRPr="002674A4">
        <w:rPr>
          <w:sz w:val="18"/>
          <w:szCs w:val="18"/>
        </w:rPr>
        <w:t xml:space="preserve"> the box in the box </w:t>
      </w:r>
      <w:r w:rsidRPr="002674A4" w:rsidR="00D72EB5">
        <w:rPr>
          <w:sz w:val="18"/>
          <w:szCs w:val="18"/>
        </w:rPr>
        <w:t>provided, then</w:t>
      </w:r>
      <w:r w:rsidRPr="002674A4">
        <w:rPr>
          <w:sz w:val="18"/>
          <w:szCs w:val="18"/>
        </w:rPr>
        <w:t xml:space="preserve"> sign the declaration at the bottom of the form.</w:t>
      </w:r>
    </w:p>
    <w:p w:rsidRPr="002674A4" w:rsidR="000A1531" w:rsidP="000A1531" w:rsidRDefault="000A1531" w14:paraId="69991F02" w14:textId="2B4FEBA7">
      <w:pPr>
        <w:rPr>
          <w:sz w:val="18"/>
          <w:szCs w:val="18"/>
        </w:rPr>
      </w:pPr>
    </w:p>
    <w:p w:rsidRPr="002674A4" w:rsidR="00976402" w:rsidP="00976402" w:rsidRDefault="00976402" w14:paraId="7B135800" w14:textId="77777777">
      <w:pPr>
        <w:rPr>
          <w:b/>
          <w:bCs/>
          <w:sz w:val="18"/>
          <w:szCs w:val="18"/>
        </w:rPr>
      </w:pPr>
      <w:r w:rsidRPr="002674A4">
        <w:rPr>
          <w:b/>
          <w:bCs/>
          <w:sz w:val="18"/>
          <w:szCs w:val="18"/>
        </w:rPr>
        <w:t>Declaration of fitness</w:t>
      </w:r>
    </w:p>
    <w:p w:rsidRPr="002674A4" w:rsidR="0005621A" w:rsidP="001E5E3B" w:rsidRDefault="00976402" w14:paraId="1C3AF4B7" w14:textId="765041F9">
      <w:pPr>
        <w:spacing w:before="0" w:after="0"/>
        <w:rPr>
          <w:sz w:val="18"/>
          <w:szCs w:val="18"/>
        </w:rPr>
      </w:pPr>
      <w:r w:rsidRPr="002674A4">
        <w:rPr>
          <w:sz w:val="18"/>
          <w:szCs w:val="18"/>
        </w:rPr>
        <w:t xml:space="preserve">I certify that to the best of my </w:t>
      </w:r>
      <w:r w:rsidRPr="002674A4" w:rsidR="0005621A">
        <w:rPr>
          <w:sz w:val="18"/>
          <w:szCs w:val="18"/>
        </w:rPr>
        <w:t>knowledge.</w:t>
      </w:r>
      <w:r w:rsidRPr="002674A4">
        <w:rPr>
          <w:sz w:val="18"/>
          <w:szCs w:val="18"/>
        </w:rPr>
        <w:t xml:space="preserve"> </w:t>
      </w:r>
    </w:p>
    <w:p w:rsidRPr="002674A4" w:rsidR="00976402" w:rsidP="001E5E3B" w:rsidRDefault="00976402" w14:paraId="3023F43B" w14:textId="68AEFD5E">
      <w:pPr>
        <w:spacing w:before="0" w:after="0"/>
        <w:rPr>
          <w:sz w:val="18"/>
          <w:szCs w:val="18"/>
        </w:rPr>
      </w:pPr>
      <w:r w:rsidRPr="002674A4">
        <w:rPr>
          <w:sz w:val="18"/>
          <w:szCs w:val="18"/>
        </w:rPr>
        <w:t>I do not suffer from a medical condition which might have the effect of</w:t>
      </w:r>
    </w:p>
    <w:p w:rsidRPr="002674A4" w:rsidR="00976402" w:rsidP="001E5E3B" w:rsidRDefault="00976402" w14:paraId="6E5D5B90" w14:textId="77777777">
      <w:pPr>
        <w:spacing w:before="0" w:after="0"/>
        <w:rPr>
          <w:sz w:val="18"/>
          <w:szCs w:val="18"/>
        </w:rPr>
      </w:pPr>
      <w:r w:rsidRPr="002674A4">
        <w:rPr>
          <w:sz w:val="18"/>
          <w:szCs w:val="18"/>
        </w:rPr>
        <w:t>making it more likely that I be involved in an accident which could result in injury to myself or others.</w:t>
      </w:r>
    </w:p>
    <w:p w:rsidRPr="002674A4" w:rsidR="00976402" w:rsidP="00976402" w:rsidRDefault="00976402" w14:paraId="0E8EA53E" w14:textId="77777777">
      <w:pPr>
        <w:rPr>
          <w:b/>
          <w:bCs/>
          <w:sz w:val="18"/>
          <w:szCs w:val="18"/>
        </w:rPr>
      </w:pPr>
      <w:r w:rsidRPr="002674A4">
        <w:rPr>
          <w:b/>
          <w:bCs/>
          <w:sz w:val="18"/>
          <w:szCs w:val="18"/>
        </w:rPr>
        <w:t>Declaration of Fact</w:t>
      </w:r>
    </w:p>
    <w:p w:rsidR="001E5E3B" w:rsidP="00976402" w:rsidRDefault="00976402" w14:paraId="025ACD5D" w14:textId="6144FACF">
      <w:pPr>
        <w:rPr>
          <w:sz w:val="18"/>
          <w:szCs w:val="18"/>
        </w:rPr>
      </w:pPr>
      <w:r w:rsidRPr="002674A4">
        <w:rPr>
          <w:sz w:val="18"/>
          <w:szCs w:val="18"/>
        </w:rPr>
        <w:t xml:space="preserve">I also confirm that the above information is correct and if any information changes I will notify the </w:t>
      </w:r>
      <w:r w:rsidRPr="002674A4" w:rsidR="0005621A">
        <w:rPr>
          <w:sz w:val="18"/>
          <w:szCs w:val="18"/>
        </w:rPr>
        <w:t>center</w:t>
      </w:r>
      <w:r w:rsidRPr="002674A4">
        <w:rPr>
          <w:sz w:val="18"/>
          <w:szCs w:val="18"/>
        </w:rPr>
        <w:t>. I have</w:t>
      </w:r>
      <w:r w:rsidRPr="002674A4" w:rsidR="0005621A">
        <w:rPr>
          <w:sz w:val="18"/>
          <w:szCs w:val="18"/>
        </w:rPr>
        <w:t xml:space="preserve"> </w:t>
      </w:r>
      <w:r w:rsidRPr="002674A4">
        <w:rPr>
          <w:sz w:val="18"/>
          <w:szCs w:val="18"/>
        </w:rPr>
        <w:t>watched and understood the ABC bouldering safety video and have been advised on the hazards and risks of using</w:t>
      </w:r>
      <w:r w:rsidRPr="002674A4" w:rsidR="0005621A">
        <w:rPr>
          <w:sz w:val="18"/>
          <w:szCs w:val="18"/>
        </w:rPr>
        <w:t xml:space="preserve"> </w:t>
      </w:r>
      <w:r w:rsidRPr="002674A4">
        <w:rPr>
          <w:sz w:val="18"/>
          <w:szCs w:val="18"/>
        </w:rPr>
        <w:t>the bouldering wall, the best practice for descending and the importance of warming up and climbing within my</w:t>
      </w:r>
      <w:r w:rsidRPr="002674A4" w:rsidR="0005621A">
        <w:rPr>
          <w:sz w:val="18"/>
          <w:szCs w:val="18"/>
        </w:rPr>
        <w:t xml:space="preserve"> </w:t>
      </w:r>
      <w:r w:rsidRPr="002674A4">
        <w:rPr>
          <w:sz w:val="18"/>
          <w:szCs w:val="18"/>
        </w:rPr>
        <w:t>ability</w:t>
      </w:r>
      <w:r w:rsidRPr="002674A4" w:rsidR="0005621A">
        <w:rPr>
          <w:sz w:val="18"/>
          <w:szCs w:val="18"/>
        </w:rPr>
        <w:t>.</w:t>
      </w:r>
    </w:p>
    <w:p w:rsidR="00094E7B" w:rsidP="00976402" w:rsidRDefault="00094E7B" w14:paraId="7EA6C648" w14:textId="77777777">
      <w:pPr>
        <w:rPr>
          <w:sz w:val="18"/>
          <w:szCs w:val="18"/>
        </w:rPr>
      </w:pPr>
    </w:p>
    <w:p w:rsidRPr="00D72EB5" w:rsidR="00D72EB5" w:rsidP="00976402" w:rsidRDefault="00D72EB5" w14:paraId="4F42B943" w14:textId="77777777">
      <w:pPr>
        <w:rPr>
          <w:sz w:val="18"/>
          <w:szCs w:val="18"/>
        </w:rPr>
      </w:pPr>
    </w:p>
    <w:tbl>
      <w:tblPr>
        <w:tblStyle w:val="TableGrid"/>
        <w:tblpPr w:leftFromText="141" w:rightFromText="141" w:vertAnchor="text" w:horzAnchor="margin" w:tblpX="-435" w:tblpY="297"/>
        <w:tblW w:w="9918" w:type="dxa"/>
        <w:tblLook w:val="04A0" w:firstRow="1" w:lastRow="0" w:firstColumn="1" w:lastColumn="0" w:noHBand="0" w:noVBand="1"/>
      </w:tblPr>
      <w:tblGrid>
        <w:gridCol w:w="4969"/>
        <w:gridCol w:w="4949"/>
      </w:tblGrid>
      <w:tr w:rsidR="009B2A57" w:rsidTr="00D72EB5" w14:paraId="22CAFED7" w14:textId="77777777">
        <w:trPr>
          <w:trHeight w:val="3956"/>
        </w:trPr>
        <w:tc>
          <w:tcPr>
            <w:tcW w:w="4969" w:type="dxa"/>
          </w:tcPr>
          <w:p w:rsidRPr="005C455E" w:rsidR="009B2A57" w:rsidP="003F1AA9" w:rsidRDefault="009B2A57" w14:paraId="34873F2B" w14:textId="77777777">
            <w:pPr>
              <w:rPr>
                <w:sz w:val="16"/>
                <w:szCs w:val="16"/>
              </w:rPr>
            </w:pPr>
            <w:r w:rsidRPr="005C455E">
              <w:rPr>
                <w:b/>
                <w:bCs/>
                <w:sz w:val="16"/>
                <w:szCs w:val="16"/>
              </w:rPr>
              <w:lastRenderedPageBreak/>
              <w:t>RISKS</w:t>
            </w:r>
            <w:r w:rsidRPr="005C455E">
              <w:rPr>
                <w:sz w:val="16"/>
                <w:szCs w:val="16"/>
              </w:rPr>
              <w:t xml:space="preserve"> – “The British Mountaineering Council </w:t>
            </w:r>
            <w:proofErr w:type="spellStart"/>
            <w:r w:rsidRPr="005C455E">
              <w:rPr>
                <w:sz w:val="16"/>
                <w:szCs w:val="16"/>
              </w:rPr>
              <w:t>recognises</w:t>
            </w:r>
            <w:proofErr w:type="spellEnd"/>
            <w:r w:rsidRPr="005C455E">
              <w:rPr>
                <w:sz w:val="16"/>
                <w:szCs w:val="16"/>
              </w:rPr>
              <w:t xml:space="preserve"> that climbing and mountaineering are activities with a danger of personal injury or death. Participants in these activities should be aware of and accept these risks and be responsible for their own actions and involvement.” Climbing in its simplest form is movement at height; </w:t>
            </w:r>
            <w:proofErr w:type="gramStart"/>
            <w:r w:rsidRPr="005C455E">
              <w:rPr>
                <w:sz w:val="16"/>
                <w:szCs w:val="16"/>
              </w:rPr>
              <w:t>therefore</w:t>
            </w:r>
            <w:proofErr w:type="gramEnd"/>
            <w:r w:rsidRPr="005C455E">
              <w:rPr>
                <w:sz w:val="16"/>
                <w:szCs w:val="16"/>
              </w:rPr>
              <w:t xml:space="preserve"> there is a risk of a fall from height. Any fall may result in an injury despite the safety systems in place to avoid it. You must make your own assessment of the risks whenever you climb. </w:t>
            </w:r>
          </w:p>
          <w:p w:rsidRPr="005C455E" w:rsidR="009B2A57" w:rsidP="003F1AA9" w:rsidRDefault="009B2A57" w14:paraId="438F14D6" w14:textId="77777777">
            <w:pPr>
              <w:rPr>
                <w:sz w:val="16"/>
                <w:szCs w:val="16"/>
              </w:rPr>
            </w:pPr>
            <w:r w:rsidRPr="005C455E">
              <w:rPr>
                <w:b/>
                <w:bCs/>
                <w:sz w:val="16"/>
                <w:szCs w:val="16"/>
              </w:rPr>
              <w:t>OUR DUTY OF CARE</w:t>
            </w:r>
            <w:r w:rsidRPr="005C455E">
              <w:rPr>
                <w:sz w:val="16"/>
                <w:szCs w:val="16"/>
              </w:rPr>
              <w:t xml:space="preserve"> – The rules of the climbing </w:t>
            </w:r>
            <w:proofErr w:type="spellStart"/>
            <w:r w:rsidRPr="005C455E">
              <w:rPr>
                <w:sz w:val="16"/>
                <w:szCs w:val="16"/>
              </w:rPr>
              <w:t>wallset</w:t>
            </w:r>
            <w:proofErr w:type="spellEnd"/>
            <w:r w:rsidRPr="005C455E">
              <w:rPr>
                <w:sz w:val="16"/>
                <w:szCs w:val="16"/>
              </w:rPr>
              <w:t xml:space="preserve"> out below are not intended to limit your enjoyment of the facilities. They are part of the duty of care that we, as operators, owe to you, the customer, by law. As such they are not negotiable and if you are not prepared to abide by them then the staff must politely ask you to leave. </w:t>
            </w:r>
            <w:r w:rsidRPr="005C455E">
              <w:rPr>
                <w:b/>
                <w:bCs/>
                <w:sz w:val="16"/>
                <w:szCs w:val="16"/>
              </w:rPr>
              <w:t>YOUR DUTY OF CARE</w:t>
            </w:r>
            <w:r w:rsidRPr="005C455E">
              <w:rPr>
                <w:sz w:val="16"/>
                <w:szCs w:val="16"/>
              </w:rPr>
              <w:t xml:space="preserve"> – You also have a duty of care to act responsibly towards the other users of the </w:t>
            </w:r>
            <w:proofErr w:type="spellStart"/>
            <w:r w:rsidRPr="005C455E">
              <w:rPr>
                <w:sz w:val="16"/>
                <w:szCs w:val="16"/>
              </w:rPr>
              <w:t>centre</w:t>
            </w:r>
            <w:proofErr w:type="spellEnd"/>
            <w:r w:rsidRPr="005C455E">
              <w:rPr>
                <w:sz w:val="16"/>
                <w:szCs w:val="16"/>
              </w:rPr>
              <w:t>. Statements of ‘Good Practice’ are posted around the wall adjacent to the relevant facilities. These describe the accepted methods of use and how customers would normally be expected to behave towards each other.</w:t>
            </w:r>
          </w:p>
        </w:tc>
        <w:tc>
          <w:tcPr>
            <w:tcW w:w="4949" w:type="dxa"/>
          </w:tcPr>
          <w:p w:rsidRPr="005C455E" w:rsidR="009B2A57" w:rsidP="003F1AA9" w:rsidRDefault="009B2A57" w14:paraId="631F22C4" w14:textId="77777777">
            <w:pPr>
              <w:rPr>
                <w:sz w:val="16"/>
                <w:szCs w:val="16"/>
              </w:rPr>
            </w:pPr>
            <w:r w:rsidRPr="005C455E">
              <w:rPr>
                <w:b/>
                <w:bCs/>
                <w:sz w:val="16"/>
                <w:szCs w:val="16"/>
              </w:rPr>
              <w:t>UNSUPERVISED CLIMBING</w:t>
            </w:r>
            <w:r w:rsidRPr="005C455E">
              <w:rPr>
                <w:sz w:val="16"/>
                <w:szCs w:val="16"/>
              </w:rPr>
              <w:t xml:space="preserve"> – Before you climb without supervision, the </w:t>
            </w:r>
            <w:proofErr w:type="spellStart"/>
            <w:r w:rsidRPr="005C455E">
              <w:rPr>
                <w:sz w:val="16"/>
                <w:szCs w:val="16"/>
              </w:rPr>
              <w:t>centre</w:t>
            </w:r>
            <w:proofErr w:type="spellEnd"/>
            <w:r w:rsidRPr="005C455E">
              <w:rPr>
                <w:sz w:val="16"/>
                <w:szCs w:val="16"/>
              </w:rPr>
              <w:t xml:space="preserve"> expects you to be competent in the activity you are wishing to undertake. You are required to register to say that you understand and accept the Rules below and that you understand the risks involved in your participation. Anyone who has not registered must not climb without supervision. Unsupervised climbing is just that: Staff will provide whatever help and advice they can, but instruction in the use of equipment or climbing techniques will only be provided when booked and paid for. If you are not confident in the use of any climbing equipment or techniques, you must not attempt to use it without the supervision of someone who is competent to do so. </w:t>
            </w:r>
            <w:r w:rsidRPr="005C455E">
              <w:rPr>
                <w:b/>
                <w:bCs/>
                <w:sz w:val="16"/>
                <w:szCs w:val="16"/>
              </w:rPr>
              <w:t>SUPERVISED CLIMBING</w:t>
            </w:r>
            <w:r w:rsidRPr="005C455E">
              <w:rPr>
                <w:sz w:val="16"/>
                <w:szCs w:val="16"/>
              </w:rPr>
              <w:t xml:space="preserve"> – An adult who has completed a Safety Check with a member of staff may supervise up to two novice climbers provided they are prepared to take full responsibility of those people. Groups of three or more must only be supervised by a Hertfordshire Sports Village instructor, or an external instructor by prior arrangement with the permission of the management. </w:t>
            </w:r>
          </w:p>
          <w:p w:rsidRPr="005C455E" w:rsidR="009B2A57" w:rsidP="003F1AA9" w:rsidRDefault="009B2A57" w14:paraId="6F942E8E" w14:textId="29A408A4">
            <w:pPr>
              <w:rPr>
                <w:sz w:val="16"/>
                <w:szCs w:val="16"/>
              </w:rPr>
            </w:pPr>
            <w:r w:rsidRPr="005C455E">
              <w:rPr>
                <w:b/>
                <w:bCs/>
                <w:sz w:val="16"/>
                <w:szCs w:val="16"/>
              </w:rPr>
              <w:t>CHILDREN</w:t>
            </w:r>
            <w:r w:rsidRPr="005C455E">
              <w:rPr>
                <w:sz w:val="16"/>
                <w:szCs w:val="16"/>
              </w:rPr>
              <w:t xml:space="preserve"> – All children </w:t>
            </w:r>
            <w:proofErr w:type="gramStart"/>
            <w:r w:rsidRPr="005C455E">
              <w:rPr>
                <w:sz w:val="16"/>
                <w:szCs w:val="16"/>
              </w:rPr>
              <w:t>In</w:t>
            </w:r>
            <w:proofErr w:type="gramEnd"/>
            <w:r w:rsidRPr="005C455E">
              <w:rPr>
                <w:sz w:val="16"/>
                <w:szCs w:val="16"/>
              </w:rPr>
              <w:t xml:space="preserve"> the climbing area must be supervised by a registered adult who has completed a Safety Check with a member of staff, unless they have been assessed by the management and registered for unsupervised climbing.</w:t>
            </w:r>
          </w:p>
        </w:tc>
      </w:tr>
    </w:tbl>
    <w:tbl>
      <w:tblPr>
        <w:tblStyle w:val="TableGrid"/>
        <w:tblpPr w:leftFromText="141" w:rightFromText="141" w:vertAnchor="text" w:horzAnchor="margin" w:tblpXSpec="center" w:tblpY="-544"/>
        <w:tblW w:w="9924" w:type="dxa"/>
        <w:tblLook w:val="04A0" w:firstRow="1" w:lastRow="0" w:firstColumn="1" w:lastColumn="0" w:noHBand="0" w:noVBand="1"/>
      </w:tblPr>
      <w:tblGrid>
        <w:gridCol w:w="9924"/>
      </w:tblGrid>
      <w:tr w:rsidR="00783E53" w:rsidTr="00783E53" w14:paraId="703E24F6" w14:textId="77777777">
        <w:tc>
          <w:tcPr>
            <w:tcW w:w="9924" w:type="dxa"/>
            <w:shd w:val="clear" w:color="auto" w:fill="D0CECE" w:themeFill="background2" w:themeFillShade="E6"/>
          </w:tcPr>
          <w:p w:rsidRPr="00A47710" w:rsidR="00783E53" w:rsidP="00783E53" w:rsidRDefault="00783E53" w14:paraId="5B9EA573" w14:textId="77777777">
            <w:pPr>
              <w:spacing w:line="360" w:lineRule="auto"/>
              <w:jc w:val="center"/>
              <w:rPr>
                <w:b/>
                <w:bCs/>
              </w:rPr>
            </w:pPr>
            <w:r w:rsidRPr="00AC7E53">
              <w:rPr>
                <w:b/>
                <w:bCs/>
              </w:rPr>
              <w:t>CONDITIONS OF USE</w:t>
            </w:r>
          </w:p>
        </w:tc>
      </w:tr>
    </w:tbl>
    <w:p w:rsidR="00A47710" w:rsidP="00D72EB5" w:rsidRDefault="00A47710" w14:paraId="694092A3" w14:textId="77777777">
      <w:pPr>
        <w:spacing w:before="0" w:line="240" w:lineRule="auto"/>
      </w:pPr>
    </w:p>
    <w:tbl>
      <w:tblPr>
        <w:tblStyle w:val="TableGrid"/>
        <w:tblW w:w="9924" w:type="dxa"/>
        <w:tblInd w:w="-431" w:type="dxa"/>
        <w:tblLook w:val="04A0" w:firstRow="1" w:lastRow="0" w:firstColumn="1" w:lastColumn="0" w:noHBand="0" w:noVBand="1"/>
      </w:tblPr>
      <w:tblGrid>
        <w:gridCol w:w="9924"/>
      </w:tblGrid>
      <w:tr w:rsidR="009B2A57" w:rsidTr="00D72EB5" w14:paraId="4100295E" w14:textId="77777777">
        <w:tc>
          <w:tcPr>
            <w:tcW w:w="9924" w:type="dxa"/>
            <w:shd w:val="clear" w:color="auto" w:fill="D0CECE" w:themeFill="background2" w:themeFillShade="E6"/>
          </w:tcPr>
          <w:p w:rsidR="009B2A57" w:rsidP="0052544F" w:rsidRDefault="0052544F" w14:paraId="56CE3CD2" w14:textId="334527C4">
            <w:pPr>
              <w:spacing w:line="360" w:lineRule="auto"/>
              <w:jc w:val="center"/>
              <w:rPr>
                <w:b/>
                <w:bCs/>
              </w:rPr>
            </w:pPr>
            <w:r w:rsidRPr="00AC7E53">
              <w:rPr>
                <w:b/>
                <w:bCs/>
              </w:rPr>
              <w:t>RULES</w:t>
            </w:r>
          </w:p>
        </w:tc>
      </w:tr>
    </w:tbl>
    <w:p w:rsidR="0052544F" w:rsidP="00D72EB5" w:rsidRDefault="0052544F" w14:paraId="4CD2F6A9" w14:textId="341A789F">
      <w:pPr>
        <w:spacing w:before="0" w:after="0"/>
        <w:rPr>
          <w:b/>
          <w:bCs/>
        </w:rPr>
      </w:pPr>
    </w:p>
    <w:tbl>
      <w:tblPr>
        <w:tblStyle w:val="TableGrid"/>
        <w:tblW w:w="9924" w:type="dxa"/>
        <w:tblInd w:w="-431" w:type="dxa"/>
        <w:tblLook w:val="04A0" w:firstRow="1" w:lastRow="0" w:firstColumn="1" w:lastColumn="0" w:noHBand="0" w:noVBand="1"/>
      </w:tblPr>
      <w:tblGrid>
        <w:gridCol w:w="4939"/>
        <w:gridCol w:w="4985"/>
      </w:tblGrid>
      <w:tr w:rsidR="0052544F" w:rsidTr="00D72EB5" w14:paraId="2A29EF18" w14:textId="77777777">
        <w:trPr>
          <w:trHeight w:val="416"/>
        </w:trPr>
        <w:tc>
          <w:tcPr>
            <w:tcW w:w="4939" w:type="dxa"/>
          </w:tcPr>
          <w:p w:rsidRPr="005C455E" w:rsidR="002674A4" w:rsidP="002674A4" w:rsidRDefault="002674A4" w14:paraId="491D194E" w14:textId="77777777">
            <w:pPr>
              <w:rPr>
                <w:sz w:val="16"/>
                <w:szCs w:val="16"/>
              </w:rPr>
            </w:pPr>
            <w:r w:rsidRPr="005C455E">
              <w:rPr>
                <w:b/>
                <w:bCs/>
                <w:sz w:val="16"/>
                <w:szCs w:val="16"/>
              </w:rPr>
              <w:t>GENERAL SAFETY</w:t>
            </w:r>
            <w:r w:rsidRPr="005C455E">
              <w:rPr>
                <w:sz w:val="16"/>
                <w:szCs w:val="16"/>
              </w:rPr>
              <w:t xml:space="preserve"> – </w:t>
            </w:r>
          </w:p>
          <w:p w:rsidRPr="005C455E" w:rsidR="002674A4" w:rsidP="005C455E" w:rsidRDefault="002674A4" w14:paraId="7C60ADEF" w14:textId="77777777">
            <w:pPr>
              <w:spacing w:before="0"/>
              <w:rPr>
                <w:sz w:val="16"/>
                <w:szCs w:val="16"/>
              </w:rPr>
            </w:pPr>
            <w:r w:rsidRPr="005C455E">
              <w:rPr>
                <w:sz w:val="16"/>
                <w:szCs w:val="16"/>
              </w:rPr>
              <w:t xml:space="preserve">• Report to reception on each visit before you climb. </w:t>
            </w:r>
          </w:p>
          <w:p w:rsidRPr="005C455E" w:rsidR="002674A4" w:rsidP="005C455E" w:rsidRDefault="002674A4" w14:paraId="23FDA502" w14:textId="77777777">
            <w:pPr>
              <w:spacing w:before="0"/>
              <w:rPr>
                <w:sz w:val="16"/>
                <w:szCs w:val="16"/>
              </w:rPr>
            </w:pPr>
            <w:r w:rsidRPr="005C455E">
              <w:rPr>
                <w:sz w:val="16"/>
                <w:szCs w:val="16"/>
              </w:rPr>
              <w:t xml:space="preserve">• You must exercise care, common sense and self-preservation at all times. </w:t>
            </w:r>
          </w:p>
          <w:p w:rsidRPr="005C455E" w:rsidR="002674A4" w:rsidP="005C455E" w:rsidRDefault="002674A4" w14:paraId="54B008E1" w14:textId="77777777">
            <w:pPr>
              <w:spacing w:before="0"/>
              <w:rPr>
                <w:sz w:val="16"/>
                <w:szCs w:val="16"/>
              </w:rPr>
            </w:pPr>
            <w:r w:rsidRPr="005C455E">
              <w:rPr>
                <w:sz w:val="16"/>
                <w:szCs w:val="16"/>
              </w:rPr>
              <w:t xml:space="preserve">• Report any problems with the walls, equipment or other climbers’ </w:t>
            </w:r>
            <w:proofErr w:type="spellStart"/>
            <w:r w:rsidRPr="005C455E">
              <w:rPr>
                <w:sz w:val="16"/>
                <w:szCs w:val="16"/>
              </w:rPr>
              <w:t>behaviour</w:t>
            </w:r>
            <w:proofErr w:type="spellEnd"/>
            <w:r w:rsidRPr="005C455E">
              <w:rPr>
                <w:sz w:val="16"/>
                <w:szCs w:val="16"/>
              </w:rPr>
              <w:t xml:space="preserve"> to a member of staff immediately. </w:t>
            </w:r>
          </w:p>
          <w:p w:rsidRPr="005C455E" w:rsidR="002674A4" w:rsidP="005C455E" w:rsidRDefault="002674A4" w14:paraId="005180B3" w14:textId="77777777">
            <w:pPr>
              <w:spacing w:before="0"/>
              <w:rPr>
                <w:sz w:val="16"/>
                <w:szCs w:val="16"/>
              </w:rPr>
            </w:pPr>
            <w:r w:rsidRPr="005C455E">
              <w:rPr>
                <w:sz w:val="16"/>
                <w:szCs w:val="16"/>
              </w:rPr>
              <w:t xml:space="preserve">• Be aware of the other climbers around you and how your actions will affect them. </w:t>
            </w:r>
          </w:p>
          <w:p w:rsidRPr="005C455E" w:rsidR="002674A4" w:rsidP="005C455E" w:rsidRDefault="002674A4" w14:paraId="51C30827" w14:textId="77777777">
            <w:pPr>
              <w:spacing w:before="0"/>
              <w:rPr>
                <w:sz w:val="16"/>
                <w:szCs w:val="16"/>
              </w:rPr>
            </w:pPr>
            <w:r w:rsidRPr="005C455E">
              <w:rPr>
                <w:sz w:val="16"/>
                <w:szCs w:val="16"/>
              </w:rPr>
              <w:t xml:space="preserve">• Do not distract people while they are climbing or belaying. </w:t>
            </w:r>
          </w:p>
          <w:p w:rsidR="003F1AA9" w:rsidP="003F1AA9" w:rsidRDefault="002674A4" w14:paraId="4B796A7D" w14:textId="77777777">
            <w:pPr>
              <w:spacing w:before="0"/>
              <w:rPr>
                <w:sz w:val="16"/>
                <w:szCs w:val="16"/>
              </w:rPr>
            </w:pPr>
            <w:r w:rsidRPr="005C455E">
              <w:rPr>
                <w:sz w:val="16"/>
                <w:szCs w:val="16"/>
              </w:rPr>
              <w:t xml:space="preserve">• Stand well back from the climbing walls unless you are belaying or spotting a climber. Never stand directly under someone who is climbing. </w:t>
            </w:r>
          </w:p>
          <w:p w:rsidRPr="005C455E" w:rsidR="002674A4" w:rsidP="003F1AA9" w:rsidRDefault="002674A4" w14:paraId="5D0E0D23" w14:textId="2BE6ACA1">
            <w:pPr>
              <w:spacing w:before="0"/>
              <w:rPr>
                <w:sz w:val="16"/>
                <w:szCs w:val="16"/>
              </w:rPr>
            </w:pPr>
            <w:r w:rsidRPr="005C455E">
              <w:rPr>
                <w:b/>
                <w:bCs/>
                <w:sz w:val="16"/>
                <w:szCs w:val="16"/>
              </w:rPr>
              <w:t>WHEN CLIMBING</w:t>
            </w:r>
            <w:r w:rsidRPr="005C455E">
              <w:rPr>
                <w:sz w:val="16"/>
                <w:szCs w:val="16"/>
              </w:rPr>
              <w:t xml:space="preserve"> – </w:t>
            </w:r>
          </w:p>
          <w:p w:rsidRPr="005C455E" w:rsidR="002674A4" w:rsidP="005C455E" w:rsidRDefault="002674A4" w14:paraId="7F1AEFBF" w14:textId="77777777">
            <w:pPr>
              <w:spacing w:before="0"/>
              <w:rPr>
                <w:sz w:val="16"/>
                <w:szCs w:val="16"/>
              </w:rPr>
            </w:pPr>
            <w:r w:rsidRPr="005C455E">
              <w:rPr>
                <w:sz w:val="16"/>
                <w:szCs w:val="16"/>
              </w:rPr>
              <w:t xml:space="preserve">• All walls above the white line or boulder ledge are designed to be climbed using a rope for protection. Solo climbing is not acceptable on these walls. Always use a rope to protect yourself on these climbs. </w:t>
            </w:r>
          </w:p>
          <w:p w:rsidRPr="005C455E" w:rsidR="002674A4" w:rsidP="005C455E" w:rsidRDefault="002674A4" w14:paraId="476C7224" w14:textId="77777777">
            <w:pPr>
              <w:spacing w:before="0"/>
              <w:rPr>
                <w:sz w:val="16"/>
                <w:szCs w:val="16"/>
              </w:rPr>
            </w:pPr>
            <w:r w:rsidRPr="005C455E">
              <w:rPr>
                <w:sz w:val="16"/>
                <w:szCs w:val="16"/>
              </w:rPr>
              <w:t xml:space="preserve">• Always use a safety harness to attach yourself to the rope. </w:t>
            </w:r>
          </w:p>
          <w:p w:rsidRPr="005C455E" w:rsidR="002674A4" w:rsidP="005C455E" w:rsidRDefault="002674A4" w14:paraId="26639D61" w14:textId="77777777">
            <w:pPr>
              <w:spacing w:before="0"/>
              <w:rPr>
                <w:sz w:val="16"/>
                <w:szCs w:val="16"/>
              </w:rPr>
            </w:pPr>
            <w:r w:rsidRPr="005C455E">
              <w:rPr>
                <w:sz w:val="16"/>
                <w:szCs w:val="16"/>
              </w:rPr>
              <w:t xml:space="preserve">• Always tie the rope into the harness using a suitable climbing knot. Clipping in with a carabiner is not is not recommended in normal climbing situations. </w:t>
            </w:r>
          </w:p>
          <w:p w:rsidRPr="005C455E" w:rsidR="002674A4" w:rsidP="005C455E" w:rsidRDefault="002674A4" w14:paraId="569964F5" w14:textId="77777777">
            <w:pPr>
              <w:spacing w:before="0"/>
              <w:rPr>
                <w:sz w:val="16"/>
                <w:szCs w:val="16"/>
              </w:rPr>
            </w:pPr>
            <w:r w:rsidRPr="005C455E">
              <w:rPr>
                <w:b/>
                <w:bCs/>
                <w:sz w:val="16"/>
                <w:szCs w:val="16"/>
              </w:rPr>
              <w:t>BOULDERING</w:t>
            </w:r>
            <w:r w:rsidRPr="005C455E">
              <w:rPr>
                <w:sz w:val="16"/>
                <w:szCs w:val="16"/>
              </w:rPr>
              <w:t xml:space="preserve">–This is only to take place in the blue matted area The impact flooring under the bouldering walls is designed to provide a more comfortable landing for the climbers falling or jumping from the bouldering wall. Impact flooring does not remove the risk of injury, but is designed to reduce the severity of these injuries. Uncontrolled falls are likely to result in injuries to yourself or others. </w:t>
            </w:r>
          </w:p>
          <w:p w:rsidRPr="005C455E" w:rsidR="002674A4" w:rsidP="005C455E" w:rsidRDefault="002674A4" w14:paraId="55C2F939" w14:textId="77777777">
            <w:pPr>
              <w:spacing w:before="0"/>
              <w:rPr>
                <w:sz w:val="16"/>
                <w:szCs w:val="16"/>
              </w:rPr>
            </w:pPr>
            <w:r w:rsidRPr="005C455E">
              <w:rPr>
                <w:sz w:val="16"/>
                <w:szCs w:val="16"/>
              </w:rPr>
              <w:t xml:space="preserve">• Always climb within your capabilities and descend by down climbing, jumping or, at the very least, a controlled fall. </w:t>
            </w:r>
          </w:p>
          <w:p w:rsidRPr="005C455E" w:rsidR="0052544F" w:rsidP="00976402" w:rsidRDefault="0052544F" w14:paraId="5B42A45E" w14:textId="77777777">
            <w:pPr>
              <w:rPr>
                <w:b/>
                <w:bCs/>
                <w:sz w:val="16"/>
                <w:szCs w:val="16"/>
              </w:rPr>
            </w:pPr>
          </w:p>
        </w:tc>
        <w:tc>
          <w:tcPr>
            <w:tcW w:w="4985" w:type="dxa"/>
          </w:tcPr>
          <w:p w:rsidRPr="005C455E" w:rsidR="002674A4" w:rsidP="002674A4" w:rsidRDefault="002674A4" w14:paraId="234D47DD" w14:textId="77777777">
            <w:pPr>
              <w:rPr>
                <w:sz w:val="16"/>
                <w:szCs w:val="16"/>
              </w:rPr>
            </w:pPr>
            <w:r w:rsidRPr="005C455E">
              <w:rPr>
                <w:b/>
                <w:bCs/>
                <w:sz w:val="16"/>
                <w:szCs w:val="16"/>
              </w:rPr>
              <w:t>WHEN BELAYING</w:t>
            </w:r>
            <w:r w:rsidRPr="005C455E">
              <w:rPr>
                <w:sz w:val="16"/>
                <w:szCs w:val="16"/>
              </w:rPr>
              <w:t xml:space="preserve"> – </w:t>
            </w:r>
          </w:p>
          <w:p w:rsidRPr="005C455E" w:rsidR="002674A4" w:rsidP="005C455E" w:rsidRDefault="002674A4" w14:paraId="66CAA3CD" w14:textId="77777777">
            <w:pPr>
              <w:spacing w:before="0"/>
              <w:rPr>
                <w:sz w:val="16"/>
                <w:szCs w:val="16"/>
              </w:rPr>
            </w:pPr>
            <w:r w:rsidRPr="005C455E">
              <w:rPr>
                <w:sz w:val="16"/>
                <w:szCs w:val="16"/>
              </w:rPr>
              <w:t xml:space="preserve">• Always use a belay device attached to your safety harness with a locking carabiner. ‘Traditional’, or ‘body’ belaying is not acceptable. </w:t>
            </w:r>
          </w:p>
          <w:p w:rsidRPr="005C455E" w:rsidR="002674A4" w:rsidP="005C455E" w:rsidRDefault="002674A4" w14:paraId="06FAEA5C" w14:textId="77777777">
            <w:pPr>
              <w:spacing w:before="0"/>
              <w:rPr>
                <w:sz w:val="16"/>
                <w:szCs w:val="16"/>
              </w:rPr>
            </w:pPr>
            <w:r w:rsidRPr="005C455E">
              <w:rPr>
                <w:sz w:val="16"/>
                <w:szCs w:val="16"/>
              </w:rPr>
              <w:t xml:space="preserve">• The attachment points on the floor are provided to give support to people belaying a climber belaying a climber who is much heavier than they are. Direct belays from the attachment points on the floor are not acceptable. </w:t>
            </w:r>
          </w:p>
          <w:p w:rsidRPr="005C455E" w:rsidR="002674A4" w:rsidP="005C455E" w:rsidRDefault="002674A4" w14:paraId="62FD7AB3" w14:textId="77777777">
            <w:pPr>
              <w:spacing w:before="0"/>
              <w:rPr>
                <w:sz w:val="16"/>
                <w:szCs w:val="16"/>
              </w:rPr>
            </w:pPr>
            <w:r w:rsidRPr="005C455E">
              <w:rPr>
                <w:sz w:val="16"/>
                <w:szCs w:val="16"/>
              </w:rPr>
              <w:t xml:space="preserve">• Always pay attention to what the climber is doing. </w:t>
            </w:r>
          </w:p>
          <w:p w:rsidRPr="005C455E" w:rsidR="002674A4" w:rsidP="005C455E" w:rsidRDefault="002674A4" w14:paraId="31591678" w14:textId="77777777">
            <w:pPr>
              <w:spacing w:before="0"/>
              <w:rPr>
                <w:sz w:val="16"/>
                <w:szCs w:val="16"/>
              </w:rPr>
            </w:pPr>
            <w:r w:rsidRPr="005C455E">
              <w:rPr>
                <w:sz w:val="16"/>
                <w:szCs w:val="16"/>
              </w:rPr>
              <w:t xml:space="preserve">• Always stand as close to the climbing wall as is practical unless you are using one of the attachment points on the floor. Sitting or lying down is not acceptable. </w:t>
            </w:r>
          </w:p>
          <w:p w:rsidR="003F1AA9" w:rsidP="005C455E" w:rsidRDefault="002674A4" w14:paraId="505CD438" w14:textId="77777777">
            <w:pPr>
              <w:spacing w:before="0"/>
              <w:rPr>
                <w:sz w:val="16"/>
                <w:szCs w:val="16"/>
              </w:rPr>
            </w:pPr>
            <w:r w:rsidRPr="005C455E">
              <w:rPr>
                <w:sz w:val="16"/>
                <w:szCs w:val="16"/>
              </w:rPr>
              <w:t xml:space="preserve">• Novice Climbers signed in by registered climbers must not be allowed to belay. </w:t>
            </w:r>
          </w:p>
          <w:p w:rsidRPr="003F1AA9" w:rsidR="002674A4" w:rsidP="005C455E" w:rsidRDefault="002674A4" w14:paraId="41BFD395" w14:textId="57A42CF0">
            <w:pPr>
              <w:spacing w:before="0"/>
              <w:rPr>
                <w:b/>
                <w:bCs/>
                <w:sz w:val="16"/>
                <w:szCs w:val="16"/>
              </w:rPr>
            </w:pPr>
            <w:r w:rsidRPr="003F1AA9">
              <w:rPr>
                <w:b/>
                <w:bCs/>
                <w:sz w:val="16"/>
                <w:szCs w:val="16"/>
              </w:rPr>
              <w:t xml:space="preserve">TOP ROPING – </w:t>
            </w:r>
          </w:p>
          <w:p w:rsidR="003F1AA9" w:rsidP="005C455E" w:rsidRDefault="002674A4" w14:paraId="67B067DF" w14:textId="77777777">
            <w:pPr>
              <w:spacing w:before="0"/>
              <w:rPr>
                <w:sz w:val="16"/>
                <w:szCs w:val="16"/>
              </w:rPr>
            </w:pPr>
            <w:r w:rsidRPr="005C455E">
              <w:rPr>
                <w:sz w:val="16"/>
                <w:szCs w:val="16"/>
              </w:rPr>
              <w:t xml:space="preserve">• Some climbs have top ropes already in place. Do not take them down to use on other routes. </w:t>
            </w:r>
          </w:p>
          <w:p w:rsidRPr="003F1AA9" w:rsidR="002674A4" w:rsidP="005C455E" w:rsidRDefault="002674A4" w14:paraId="7724DABC" w14:textId="14464ACD">
            <w:pPr>
              <w:spacing w:before="0"/>
              <w:rPr>
                <w:b/>
                <w:bCs/>
                <w:sz w:val="16"/>
                <w:szCs w:val="16"/>
              </w:rPr>
            </w:pPr>
            <w:r w:rsidRPr="003F1AA9">
              <w:rPr>
                <w:b/>
                <w:bCs/>
                <w:sz w:val="16"/>
                <w:szCs w:val="16"/>
              </w:rPr>
              <w:t xml:space="preserve">LEADING – </w:t>
            </w:r>
          </w:p>
          <w:p w:rsidRPr="005C455E" w:rsidR="002674A4" w:rsidP="005C455E" w:rsidRDefault="002674A4" w14:paraId="5BE855CE" w14:textId="77777777">
            <w:pPr>
              <w:spacing w:before="0"/>
              <w:rPr>
                <w:sz w:val="16"/>
                <w:szCs w:val="16"/>
              </w:rPr>
            </w:pPr>
            <w:r w:rsidRPr="005C455E">
              <w:rPr>
                <w:sz w:val="16"/>
                <w:szCs w:val="16"/>
              </w:rPr>
              <w:t xml:space="preserve">• When using the lead walls, you must supply your own appropriately rated dynamic rope. Do not use the center’s top ropes for lead climbing. </w:t>
            </w:r>
          </w:p>
          <w:p w:rsidRPr="005C455E" w:rsidR="002674A4" w:rsidP="005C455E" w:rsidRDefault="002674A4" w14:paraId="7B30B53F" w14:textId="77777777">
            <w:pPr>
              <w:spacing w:before="0"/>
              <w:rPr>
                <w:sz w:val="16"/>
                <w:szCs w:val="16"/>
              </w:rPr>
            </w:pPr>
            <w:r w:rsidRPr="005C455E">
              <w:rPr>
                <w:sz w:val="16"/>
                <w:szCs w:val="16"/>
              </w:rPr>
              <w:t xml:space="preserve">• Running belay attachments (runners) are already provided at intervals on the lead walls. You must identify the line which your route follows and clip all the runners in sequence. </w:t>
            </w:r>
          </w:p>
          <w:p w:rsidRPr="005C455E" w:rsidR="002674A4" w:rsidP="005C455E" w:rsidRDefault="002674A4" w14:paraId="16A623EE" w14:textId="77777777">
            <w:pPr>
              <w:spacing w:before="0"/>
              <w:rPr>
                <w:sz w:val="16"/>
                <w:szCs w:val="16"/>
              </w:rPr>
            </w:pPr>
            <w:r w:rsidRPr="005C455E">
              <w:rPr>
                <w:sz w:val="16"/>
                <w:szCs w:val="16"/>
              </w:rPr>
              <w:t xml:space="preserve">• Where there are no runners in-situ, you may use your own suitably rated quickdraws. </w:t>
            </w:r>
          </w:p>
          <w:p w:rsidRPr="005C455E" w:rsidR="002674A4" w:rsidP="005C455E" w:rsidRDefault="002674A4" w14:paraId="7EBD269E" w14:textId="77777777">
            <w:pPr>
              <w:spacing w:before="0"/>
              <w:rPr>
                <w:sz w:val="16"/>
                <w:szCs w:val="16"/>
              </w:rPr>
            </w:pPr>
            <w:r w:rsidRPr="005C455E">
              <w:rPr>
                <w:sz w:val="16"/>
                <w:szCs w:val="16"/>
              </w:rPr>
              <w:t>• If seconding a climb, the second climber should be protected from uncontrolled swings by appropriately clipped quickdraws. The rope must be securely fixed to the lower-off anchor.</w:t>
            </w:r>
          </w:p>
          <w:p w:rsidRPr="005C455E" w:rsidR="0052544F" w:rsidP="00976402" w:rsidRDefault="0052544F" w14:paraId="26A88603" w14:textId="77777777">
            <w:pPr>
              <w:rPr>
                <w:b/>
                <w:bCs/>
                <w:sz w:val="16"/>
                <w:szCs w:val="16"/>
              </w:rPr>
            </w:pPr>
          </w:p>
        </w:tc>
      </w:tr>
    </w:tbl>
    <w:p w:rsidR="009B78B2" w:rsidP="00976402" w:rsidRDefault="00D72EB5" w14:paraId="720196A2" w14:textId="76922A2D">
      <w:r w:rsidRPr="008049F3">
        <w:rPr>
          <w:noProof/>
        </w:rPr>
        <w:drawing>
          <wp:anchor distT="0" distB="0" distL="114300" distR="114300" simplePos="0" relativeHeight="251659264" behindDoc="0" locked="0" layoutInCell="1" allowOverlap="1" wp14:editId="475D6C35" wp14:anchorId="37354662">
            <wp:simplePos x="0" y="0"/>
            <wp:positionH relativeFrom="column">
              <wp:posOffset>1308735</wp:posOffset>
            </wp:positionH>
            <wp:positionV relativeFrom="paragraph">
              <wp:posOffset>12065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r w:rsidR="009B78B2">
        <w:t xml:space="preserve">Date: </w:t>
      </w:r>
      <w:bookmarkStart w:name="_Hlk80954639" w:id="0"/>
      <w:r w:rsidRPr="008049F3" w:rsidR="009B78B2">
        <w:t>7.7.2026 г.</w:t>
      </w:r>
      <w:bookmarkEnd w:id="0"/>
    </w:p>
    <w:p w:rsidRPr="002674A4" w:rsidR="00AC7E53" w:rsidP="00976402" w:rsidRDefault="009B78B2" w14:paraId="409E083D" w14:textId="68203086">
      <w:r w:rsidRPr="008049F3">
        <w:t>Signature...................................................................</w:t>
      </w:r>
    </w:p>
    <w:sectPr w:rsidRPr="002674A4" w:rsidR="00AC7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AE8"/>
    <w:multiLevelType w:val="hybridMultilevel"/>
    <w:tmpl w:val="DBF62D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71195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F2"/>
    <w:rsid w:val="000202F8"/>
    <w:rsid w:val="000423F2"/>
    <w:rsid w:val="000560E3"/>
    <w:rsid w:val="0005621A"/>
    <w:rsid w:val="00094E7B"/>
    <w:rsid w:val="000A1531"/>
    <w:rsid w:val="00127A22"/>
    <w:rsid w:val="00146093"/>
    <w:rsid w:val="001E2458"/>
    <w:rsid w:val="001E5E3B"/>
    <w:rsid w:val="00250C7C"/>
    <w:rsid w:val="002674A4"/>
    <w:rsid w:val="002877F8"/>
    <w:rsid w:val="003F1AA9"/>
    <w:rsid w:val="0052544F"/>
    <w:rsid w:val="00561352"/>
    <w:rsid w:val="005A0E6A"/>
    <w:rsid w:val="005B3875"/>
    <w:rsid w:val="005C455E"/>
    <w:rsid w:val="006F4137"/>
    <w:rsid w:val="00772876"/>
    <w:rsid w:val="00783E53"/>
    <w:rsid w:val="007F3AC8"/>
    <w:rsid w:val="008830AA"/>
    <w:rsid w:val="00976402"/>
    <w:rsid w:val="009B2A57"/>
    <w:rsid w:val="009B78B2"/>
    <w:rsid w:val="009E4D46"/>
    <w:rsid w:val="00A47710"/>
    <w:rsid w:val="00AC7E53"/>
    <w:rsid w:val="00B61D4F"/>
    <w:rsid w:val="00BD5A13"/>
    <w:rsid w:val="00D72EB5"/>
    <w:rsid w:val="00E04341"/>
    <w:rsid w:val="00EC613C"/>
    <w:rsid w:val="00F216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2640"/>
  <w15:chartTrackingRefBased/>
  <w15:docId w15:val="{1AC90DAF-D211-4B1A-B738-037E2FF5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Заглавие гъм"/>
    <w:qFormat/>
    <w:rsid w:val="000202F8"/>
    <w:pPr>
      <w:spacing w:before="120"/>
    </w:pPr>
    <w:rPr>
      <w:rFonts w:ascii="Arial" w:hAnsi="Arial"/>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описание"/>
    <w:uiPriority w:val="1"/>
    <w:qFormat/>
    <w:rsid w:val="000202F8"/>
    <w:pPr>
      <w:spacing w:after="0" w:line="240" w:lineRule="auto"/>
    </w:pPr>
    <w:rPr>
      <w:rFonts w:ascii="Arial" w:hAnsi="Arial"/>
      <w:i/>
      <w:lang w:val="en-US"/>
    </w:rPr>
  </w:style>
  <w:style w:type="table" w:styleId="TableGrid">
    <w:name w:val="Table Grid"/>
    <w:basedOn w:val="TableNormal"/>
    <w:uiPriority w:val="39"/>
    <w:rsid w:val="00042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A1531"/>
    <w:pPr>
      <w:spacing w:before="0" w:after="200" w:line="240" w:lineRule="auto"/>
    </w:pPr>
    <w:rPr>
      <w:i/>
      <w:iCs/>
      <w:color w:val="44546A" w:themeColor="text2"/>
      <w:sz w:val="18"/>
      <w:szCs w:val="18"/>
    </w:rPr>
  </w:style>
  <w:style w:type="paragraph" w:styleId="ListParagraph">
    <w:name w:val="List Paragraph"/>
    <w:basedOn w:val="Normal"/>
    <w:uiPriority w:val="34"/>
    <w:qFormat/>
    <w:rsid w:val="00AC7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2022-10-21T07:51:00Z</dcterms:created>
  <dcterms:modified xsi:type="dcterms:W3CDTF">2023-06-26T10:39:00Z</dcterms:modified>
</cp:coreProperties>
</file>