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Alex Katsapov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+972584090739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David Katsapov Rubinchik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