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Annunziata</w:t>
            </w:r>
            <w:r>
              <w:rPr>
                <w:lang w:val="it-IT"/>
              </w:rPr>
              <w:t xml:space="preserve">  </w:t>
            </w:r>
            <w:r w:rsidRPr="004D2665">
              <w:rPr>
                <w:lang w:val="it-IT"/>
              </w:rPr>
              <w:t>Lorusso</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Altamura, BA, Italia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20/12/1971</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Altamura, BA, Italia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Altamura, BA, Italia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+393471231177</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nunzia.lorusso71@gmail.com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LRSNNZ71T60A225</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02/07/2026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02/07/2026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Annunziata Lorusso</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