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Olejniczak -Lutz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olejniczakdorota85@wp.pl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+48607053527 ,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Lutz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