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Stephen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Harrington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+353834232261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PE5676140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vanagaerien@gmail.com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Castletownbere, County Cork, Ireland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P75X375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Mireia Carrillo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+353834232261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Stephen Harrington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