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chrapkiewicz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+48503402627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Chrapkiewicz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Chrapkiewicz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