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Cichoń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mac13jce@gmail.com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+48501020389 ,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Cichoń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Milena Cichoń</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