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Tatsiana Barodkina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+48510686607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Aliaksandra Barodkina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25.07.2015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Denis Galeznik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17.09.2014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Maria Pankevych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01.11.2016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