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Танжу</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Чолак</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2.3.1991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+359876189698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tanjoudiepholz@gmail.com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3.7.2026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Kayra Tcholak</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22.9.2019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Djem Tcholaj</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17.10.2023 г.</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