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Kaciupska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skowronekolga@gmail.com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+48694735421 ,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Ida Kaciupska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09.11.2018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Nina Kaciupska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24.09.2021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Emma Kaciupska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28.11.2025</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