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Różycki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jeijiijhijujhun@gkail.com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+48576333333 ,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