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mowaj@op.pl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+48606605385 ,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Gloria Grbska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