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Marchel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+48515745932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Bocian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 Bocian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Aurelia Marchel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Róża Marchel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