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Мони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26.11.1978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+359088653719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monika_mar@yahoo.com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 маринов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Филип маринов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20.1.2014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