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romanyshyna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+48889961173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 vorobiov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Bohdan Khaustov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Yehor Khaustov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