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Konieczny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+48570577598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 Kowalski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Oskar Wenzelewski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Marcel Budni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Nikodem Budnik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