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Popiel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paulinapopiel8@gmail.com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+48795823948 ,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Borowiec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Aleksandra Król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