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Wójcik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ewaw9090@gmail.com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+48530749904 ,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Kaczmarek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