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Praska-Kruszynska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asja@fiis.pl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+48680814088 ,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MariaKruszyñska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18.07.2016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