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Jasiński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+48661220944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Franciszek Jasiński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Krzysztof Jasiński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13.05.2021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