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Sujecka-Talar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ewa-sujecka@wp.pl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+48724642453 ,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Bartlomiej Talar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