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firas</w:t>
      </w:r>
      <w:r w:rsidR="00594BA5">
        <w:rPr>
          <w:sz w:val="20"/>
          <w:szCs w:val="20"/>
          <w:lang w:val="bg-BG"/>
        </w:rPr>
        <w:t xml:space="preserve"> </w:t>
      </w:r>
      <w:r w:rsidRPr="001D0D09">
        <w:rPr>
          <w:sz w:val="20"/>
          <w:szCs w:val="20"/>
        </w:rPr>
        <w:t>khalil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+9720527074872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firaskhali3@gmail.com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