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Liamde</w:t>
      </w:r>
      <w:r w:rsidR="00405CC1">
        <w:t xml:space="preserve"> </w:t>
      </w:r>
      <w:r w:rsidRPr="00405CC1" w:rsidR="00405CC1">
        <w:t>Wessels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8503120034082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Steyn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2012/01/19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Lienke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2015/04/04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