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savva</w:t>
      </w:r>
      <w:r w:rsidR="00594BA5">
        <w:rPr>
          <w:sz w:val="20"/>
          <w:szCs w:val="20"/>
          <w:lang w:val="bg-BG"/>
        </w:rPr>
        <w:t xml:space="preserve"> </w:t>
      </w:r>
      <w:r w:rsidRPr="001D0D09">
        <w:rPr>
          <w:sz w:val="20"/>
          <w:szCs w:val="20"/>
        </w:rPr>
        <w:t>plugatyrev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+41783028887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Plugatyrevsavva@gmail.com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