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Bruno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Cheung</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cheungy95@hotmail.com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+971553551098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22/11/2005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155143187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ASV 168B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ASV 168B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Anna Cheung</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+971558046677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