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Anneke</w:t>
      </w:r>
      <w:r w:rsidR="00405CC1">
        <w:t xml:space="preserve"> </w:t>
      </w:r>
      <w:r w:rsidRPr="00405CC1" w:rsidR="00405CC1">
        <w:t>Van der Merwe</w:t>
      </w:r>
    </w:p>
    <w:p w:rsidRPr="00BF6E37" w:rsidR="00BF6E37" w:rsidP="00795766" w:rsidRDefault="00BF6E37" w14:paraId="2A1E2765" w14:textId="1E02A52F">
      <w:pPr>
        <w:jc w:val="both"/>
      </w:pPr>
      <w:r w:rsidRPr="00BF6E37">
        <w:rPr>
          <w:b/>
          <w:bCs/>
        </w:rPr>
        <w:t>ID NUMBER:</w:t>
      </w:r>
      <w:r w:rsidRPr="00BF6E37">
        <w:t xml:space="preserve"> </w:t>
      </w:r>
      <w:r w:rsidRPr="001B39C6" w:rsidR="001B39C6">
        <w:t>8412250143087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Schalk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2017/02/20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JUANÉ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2020/07/02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