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Inês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Tomás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+351917583106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244093237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inestomasabrantes@hotmail.com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2680-109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20/07/2002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Inês Tomás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