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+359878167828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miglena_konakchieva@abv.bg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