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Svyrydova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olgasviridova341@gmail.com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+380959197622 ,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Polina prykhodko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Anna Kyzym</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30.06.2022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