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Сабина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Тракова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madlinciel@gmail.com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+359878777424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9.4.1974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