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fabio perfetti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+48668459531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isabel perfEtti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nicoletta albertini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nicoletta macciacchera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alessio macćiacchera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