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Vladimir</w:t>
      </w:r>
      <w:r>
        <w:rPr>
          <w:sz w:val="20"/>
          <w:szCs w:val="20"/>
        </w:rPr>
        <w:t xml:space="preserve"> </w:t>
      </w:r>
      <w:r w:rsidRPr="001D0D09">
        <w:rPr>
          <w:sz w:val="20"/>
          <w:szCs w:val="20"/>
        </w:rPr>
        <w:t>Stankot</w:t>
      </w:r>
      <w:r w:rsidRPr="001D0D09">
        <w:rPr>
          <w:sz w:val="20"/>
          <w:szCs w:val="20"/>
          <w:lang w:val="bg-BG"/>
        </w:rPr>
        <w:t xml:space="preserve">                                                    Телефон:</w:t>
      </w:r>
      <w:r>
        <w:rPr>
          <w:sz w:val="20"/>
          <w:szCs w:val="20"/>
        </w:rPr>
        <w:t xml:space="preserve"> </w:t>
      </w:r>
      <w:r w:rsidRPr="001D0D09">
        <w:rPr>
          <w:sz w:val="20"/>
          <w:szCs w:val="20"/>
        </w:rPr>
        <w:t>+359877787232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andronova.consulting@gmail.com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23.9.2026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