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Татяна</w:t>
      </w:r>
      <w:r>
        <w:rPr>
          <w:sz w:val="20"/>
          <w:szCs w:val="20"/>
        </w:rPr>
        <w:t xml:space="preserve"> </w:t>
      </w:r>
      <w:r w:rsidRPr="001D0D09">
        <w:rPr>
          <w:sz w:val="20"/>
          <w:szCs w:val="20"/>
        </w:rPr>
        <w:t>Минкова</w:t>
      </w:r>
      <w:r w:rsidRPr="001D0D09">
        <w:rPr>
          <w:sz w:val="20"/>
          <w:szCs w:val="20"/>
          <w:lang w:val="bg-BG"/>
        </w:rPr>
        <w:t xml:space="preserve">                                                    Телефон:</w:t>
      </w:r>
      <w:r>
        <w:rPr>
          <w:sz w:val="20"/>
          <w:szCs w:val="20"/>
        </w:rPr>
        <w:t xml:space="preserve"> </w:t>
      </w:r>
      <w:r w:rsidRPr="001D0D09">
        <w:rPr>
          <w:sz w:val="20"/>
          <w:szCs w:val="20"/>
        </w:rPr>
        <w:t>+3590887591026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tatqna201@gmail.com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