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Anastasiia</w:t>
      </w:r>
      <w:r>
        <w:rPr>
          <w:sz w:val="20"/>
          <w:szCs w:val="20"/>
        </w:rPr>
        <w:t xml:space="preserve"> </w:t>
      </w:r>
      <w:r w:rsidRPr="001D0D09">
        <w:rPr>
          <w:sz w:val="20"/>
          <w:szCs w:val="20"/>
        </w:rPr>
        <w:t>Parkhomenko</w:t>
      </w:r>
      <w:r w:rsidRPr="001D0D09">
        <w:rPr>
          <w:sz w:val="20"/>
          <w:szCs w:val="20"/>
          <w:lang w:val="bg-BG"/>
        </w:rPr>
        <w:t xml:space="preserve">                                                    Телефон:</w:t>
      </w:r>
      <w:r>
        <w:rPr>
          <w:sz w:val="20"/>
          <w:szCs w:val="20"/>
        </w:rPr>
        <w:t xml:space="preserve"> </w:t>
      </w:r>
      <w:r w:rsidRPr="001D0D09">
        <w:rPr>
          <w:sz w:val="20"/>
          <w:szCs w:val="20"/>
        </w:rPr>
        <w:t>+359885493532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aaanastasiyaap@gmail.com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24.9.2026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