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danowska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+48510259549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Bartek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04.02.2023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