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Yinon</w:t>
      </w:r>
      <w:r w:rsidR="00594BA5">
        <w:rPr>
          <w:sz w:val="20"/>
          <w:szCs w:val="20"/>
          <w:lang w:val="bg-BG"/>
        </w:rPr>
        <w:t xml:space="preserve"> </w:t>
      </w:r>
      <w:r w:rsidRPr="001D0D09">
        <w:rPr>
          <w:sz w:val="20"/>
          <w:szCs w:val="20"/>
        </w:rPr>
        <w:t>Cohen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+972548031898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yinon1504@gmail.com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