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E7AD5" w:rsidP="007E7AD5" w:rsidRDefault="007E7AD5" w14:paraId="470E8279" w14:textId="5C180BC8">
      <w:pPr>
        <w:shd w:val="clear" w:color="auto" w:fill="FFFFFF"/>
        <w:spacing w:after="0" w:line="240" w:lineRule="auto"/>
        <w:jc w:val="center"/>
        <w:textAlignment w:val="baseline"/>
        <w:rPr>
          <w:rFonts w:ascii="Calibri" w:hAnsi="Calibri" w:eastAsia="Times New Roman" w:cs="Calibri"/>
          <w:b/>
          <w:bCs/>
          <w:sz w:val="24"/>
          <w:szCs w:val="24"/>
          <w:u w:val="single"/>
          <w:lang w:eastAsia="bg-BG"/>
        </w:rPr>
      </w:pPr>
      <w:r w:rsidRPr="007E7AD5">
        <w:rPr>
          <w:rFonts w:ascii="Calibri" w:hAnsi="Calibri" w:eastAsia="Times New Roman" w:cs="Calibri"/>
          <w:b/>
          <w:bCs/>
          <w:sz w:val="24"/>
          <w:szCs w:val="24"/>
          <w:u w:val="single"/>
          <w:lang w:eastAsia="bg-BG"/>
        </w:rPr>
        <w:t>ДЕКЛАРАЦИЯ ЗА ИНФОРМИРАНО СЪГЛАСИЕ</w:t>
      </w:r>
    </w:p>
    <w:p w:rsidRPr="007E7AD5" w:rsidR="007E7AD5" w:rsidP="007E7AD5" w:rsidRDefault="007E7AD5" w14:paraId="2188DB63" w14:textId="77777777">
      <w:pPr>
        <w:shd w:val="clear" w:color="auto" w:fill="FFFFFF"/>
        <w:spacing w:after="0" w:line="240" w:lineRule="auto"/>
        <w:jc w:val="center"/>
        <w:textAlignment w:val="baseline"/>
        <w:rPr>
          <w:rFonts w:ascii="Calibri" w:hAnsi="Calibri" w:eastAsia="Times New Roman" w:cs="Calibri"/>
          <w:b/>
          <w:bCs/>
          <w:sz w:val="24"/>
          <w:szCs w:val="24"/>
          <w:u w:val="single"/>
          <w:lang w:eastAsia="bg-BG"/>
        </w:rPr>
      </w:pPr>
    </w:p>
    <w:p w:rsidRPr="00120EAB" w:rsidR="00120EAB" w:rsidP="00120EAB" w:rsidRDefault="00120EAB" w14:paraId="6624A33A" w14:textId="7DF8A63E">
      <w:pPr>
        <w:shd w:val="clear" w:color="auto" w:fill="FFFFFF"/>
        <w:spacing w:after="0" w:line="240" w:lineRule="auto"/>
        <w:textAlignment w:val="baseline"/>
        <w:rPr>
          <w:rFonts w:ascii="Calibri" w:hAnsi="Calibri" w:eastAsia="Times New Roman" w:cs="Calibri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sz w:val="24"/>
          <w:szCs w:val="24"/>
          <w:lang w:eastAsia="bg-BG"/>
        </w:rPr>
        <w:t>С достъпа и използването на съоръженията и услугите на Kamenitza Pool &amp; Gym, Вие се съгласявате със следните правила и условия:</w:t>
      </w:r>
    </w:p>
    <w:p w:rsidRPr="00120EAB" w:rsidR="00120EAB" w:rsidP="007E7AD5" w:rsidRDefault="00120EAB" w14:paraId="060BFA99" w14:textId="356BE4A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Calibri" w:hAnsi="Calibri" w:eastAsia="Times New Roman" w:cs="Calibri"/>
          <w:color w:val="242424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b/>
          <w:bCs/>
          <w:color w:val="242424"/>
          <w:sz w:val="24"/>
          <w:szCs w:val="24"/>
          <w:lang w:eastAsia="bg-BG"/>
        </w:rPr>
        <w:t>Използване на данни: </w:t>
      </w:r>
      <w:r w:rsidRPr="00120EAB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t>Вашите тренировъчни данни ще се използват единствено за персонализиране на тренировъчния Ви процес и подобряване качеството на услугите.</w:t>
      </w:r>
      <w:r w:rsidR="007E7AD5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br/>
      </w:r>
    </w:p>
    <w:p w:rsidRPr="00120EAB" w:rsidR="00120EAB" w:rsidP="007E7AD5" w:rsidRDefault="00120EAB" w14:paraId="5D3BFF7E" w14:textId="1831468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Calibri" w:hAnsi="Calibri" w:eastAsia="Times New Roman" w:cs="Calibri"/>
          <w:color w:val="242424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b/>
          <w:bCs/>
          <w:color w:val="242424"/>
          <w:sz w:val="24"/>
          <w:szCs w:val="24"/>
          <w:lang w:eastAsia="bg-BG"/>
        </w:rPr>
        <w:t>Правила на обекта: </w:t>
      </w:r>
      <w:r w:rsidRPr="00120EAB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t>Всички потребители са длъжни да спазват вътрешния ред на Kamenitza Pool &amp; Gym, включително мерки за безопасност, хигиенни изисквания и уважително поведение. Задължително е използването на чисти обувки. Задължително е използването на кърпа по време на тренировка. Задължително е използването на уредите да бъде по предназначението им. Задължително е спазването на доброто поведение и комфорта на останалите посетители. Забранено е тренирането гол, бос или по чехли. Забранено е бръсненето в съблекалните. Забранено е хвърлянето и блъскането на уредите.</w:t>
      </w:r>
      <w:r w:rsidR="007E7AD5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br/>
      </w:r>
    </w:p>
    <w:p w:rsidRPr="00120EAB" w:rsidR="00120EAB" w:rsidP="007E7AD5" w:rsidRDefault="00120EAB" w14:paraId="6C6F5755" w14:textId="2F0E289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Calibri" w:hAnsi="Calibri" w:eastAsia="Times New Roman" w:cs="Calibri"/>
          <w:color w:val="242424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b/>
          <w:bCs/>
          <w:color w:val="242424"/>
          <w:sz w:val="24"/>
          <w:szCs w:val="24"/>
          <w:lang w:eastAsia="bg-BG"/>
        </w:rPr>
        <w:t>Промени в услугите: </w:t>
      </w:r>
      <w:r w:rsidRPr="00120EAB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t>Kamenitza Pool &amp; Gym си запазва правото да променя условия по абонаментни планове и други предлагани услуги на територията на комплекса по всяко време.</w:t>
      </w:r>
      <w:r w:rsidR="007E7AD5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br/>
      </w:r>
    </w:p>
    <w:p w:rsidRPr="00120EAB" w:rsidR="00120EAB" w:rsidP="007E7AD5" w:rsidRDefault="00120EAB" w14:paraId="04579861" w14:textId="1ACCF8C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Calibri" w:hAnsi="Calibri" w:eastAsia="Times New Roman" w:cs="Calibri"/>
          <w:color w:val="242424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b/>
          <w:bCs/>
          <w:color w:val="242424"/>
          <w:sz w:val="24"/>
          <w:szCs w:val="24"/>
          <w:lang w:eastAsia="bg-BG"/>
        </w:rPr>
        <w:t>Ограничение на отговорността: </w:t>
      </w:r>
      <w:r w:rsidRPr="00120EAB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t>Kamenitza Pool &amp; Gym не носи отговорност за наранявания, контузии и щети, произтичащи от неправилна употреба на уредите или неспазване на инструкциите на треньорите. Kamenitza Pool &amp; Gym също не носи отговорност за изгубени ценни вещи и пари, които не са поставени в сейфовете на комплекса по време на тренировка.</w:t>
      </w:r>
      <w:r w:rsidR="007E7AD5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br/>
      </w:r>
    </w:p>
    <w:p w:rsidRPr="00120EAB" w:rsidR="00120EAB" w:rsidP="00120EAB" w:rsidRDefault="00120EAB" w14:paraId="2F7D6BA6" w14:textId="7777777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Calibri" w:hAnsi="Calibri" w:eastAsia="Times New Roman" w:cs="Calibri"/>
          <w:color w:val="242424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b/>
          <w:bCs/>
          <w:color w:val="242424"/>
          <w:sz w:val="24"/>
          <w:szCs w:val="24"/>
          <w:lang w:eastAsia="bg-BG"/>
        </w:rPr>
        <w:t>Ограничаване на достъпа на клиенти: </w:t>
      </w:r>
      <w:r w:rsidRPr="00120EAB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t>Клубът има правото по всяко време да ограничи достъпа на клиенти, които не спазват установените правила, без да се връща платената сума за карта.</w:t>
      </w:r>
    </w:p>
    <w:p w:rsidR="00120EAB" w:rsidP="00120EAB" w:rsidRDefault="00120EAB" w14:paraId="799791CC" w14:textId="67858551">
      <w:pPr>
        <w:shd w:val="clear" w:color="auto" w:fill="FFFFFF"/>
        <w:spacing w:after="0" w:line="240" w:lineRule="auto"/>
        <w:textAlignment w:val="baseline"/>
        <w:rPr>
          <w:rFonts w:ascii="Calibri" w:hAnsi="Calibri" w:eastAsia="Times New Roman" w:cs="Calibri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sz w:val="24"/>
          <w:szCs w:val="24"/>
          <w:lang w:eastAsia="bg-BG"/>
        </w:rPr>
        <w:t>Настоящите условия могат да бъдат актуализирани периодично. Преподписването на месечен абонаментен план означава съгласие с най-новата им версия.</w:t>
      </w:r>
      <w:r w:rsidRPr="00120EAB">
        <w:rPr>
          <w:rFonts w:ascii="Calibri" w:hAnsi="Calibri" w:eastAsia="Times New Roman" w:cs="Calibri"/>
          <w:sz w:val="24"/>
          <w:szCs w:val="24"/>
          <w:lang w:eastAsia="bg-BG"/>
        </w:rPr>
        <w:br/>
      </w:r>
      <w:r w:rsidRPr="00120EAB">
        <w:rPr>
          <w:rFonts w:ascii="Calibri" w:hAnsi="Calibri" w:eastAsia="Times New Roman" w:cs="Calibri"/>
          <w:sz w:val="24"/>
          <w:szCs w:val="24"/>
          <w:lang w:eastAsia="bg-BG"/>
        </w:rPr>
        <w:br/>
        <w:t>Подписването на тази декларация, показва, че сте съгласни с общите условия за посещение и ползване на Kamenitza Pool &amp; Gym.</w:t>
      </w:r>
    </w:p>
    <w:p w:rsidR="007E7AD5" w:rsidP="00120EAB" w:rsidRDefault="007E7AD5" w14:paraId="08585A1B" w14:textId="408583F1">
      <w:pPr>
        <w:shd w:val="clear" w:color="auto" w:fill="FFFFFF"/>
        <w:spacing w:after="0" w:line="240" w:lineRule="auto"/>
        <w:textAlignment w:val="baseline"/>
        <w:rPr>
          <w:rFonts w:ascii="Calibri" w:hAnsi="Calibri" w:eastAsia="Times New Roman" w:cs="Calibri"/>
          <w:sz w:val="24"/>
          <w:szCs w:val="24"/>
          <w:lang w:eastAsia="bg-BG"/>
        </w:rPr>
      </w:pPr>
    </w:p>
    <w:p w:rsidR="00E05597" w:rsidP="00E05597" w:rsidRDefault="00E05597" w14:paraId="4C39A8B3" w14:textId="77777777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</w:p>
    <w:p w:rsidR="00E05597" w:rsidP="00E05597" w:rsidRDefault="00E05597" w14:paraId="21327A61" w14:textId="77777777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</w:p>
    <w:p w:rsidRPr="00B91315" w:rsidR="00E05597" w:rsidP="00E05597" w:rsidRDefault="00E05597" w14:paraId="535074BF" w14:textId="288DA02D">
      <w:pPr>
        <w:spacing w:line="360" w:lineRule="auto"/>
        <w:jc w:val="both"/>
        <w:rPr>
          <w:rFonts w:cstheme="minorHAnsi"/>
          <w:sz w:val="24"/>
          <w:szCs w:val="24"/>
        </w:rPr>
      </w:pPr>
      <w:r w:rsidRPr="00B91315">
        <w:rPr>
          <w:rFonts w:cstheme="minorHAnsi"/>
          <w:sz w:val="24"/>
          <w:szCs w:val="24"/>
        </w:rPr>
        <w:t xml:space="preserve">Долуподписаният/ата, Васка Чавушян в качеството ми на родител/настойник/попечител/лице на: </w:t>
      </w:r>
    </w:p>
    <w:p w:rsidRPr="00B91315" w:rsidR="00E05597" w:rsidP="00E05597" w:rsidRDefault="00E05597" w14:paraId="5032CE66" w14:textId="77777777">
      <w:pPr>
        <w:spacing w:line="360" w:lineRule="auto"/>
        <w:jc w:val="both"/>
        <w:rPr>
          <w:rFonts w:cstheme="minorHAnsi"/>
          <w:sz w:val="24"/>
          <w:szCs w:val="24"/>
        </w:rPr>
      </w:pPr>
    </w:p>
    <w:p w:rsidRPr="00B91315" w:rsidR="00E05597" w:rsidP="00E05597" w:rsidRDefault="00E05597" w14:paraId="77CF054A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sz w:val="24"/>
          <w:szCs w:val="24"/>
          <w:lang w:eastAsia="fr-FR"/>
        </w:rPr>
      </w:pPr>
      <w:r w:rsidRPr="00B91315">
        <w:rPr>
          <w:rFonts w:eastAsia="Times New Roman" w:cstheme="minorHAnsi"/>
          <w:bCs/>
          <w:sz w:val="24"/>
          <w:szCs w:val="24"/>
          <w:lang w:eastAsia="fr-FR"/>
        </w:rPr>
        <w:lastRenderedPageBreak/>
        <w:t xml:space="preserve">1.   Лилиан Чавушян    </w:t>
      </w:r>
      <w:bookmarkStart w:name="_Hlk159535121" w:id="0"/>
      <w:r w:rsidRPr="00B91315">
        <w:rPr>
          <w:rFonts w:eastAsia="Times New Roman" w:cstheme="minorHAnsi"/>
          <w:bCs/>
          <w:sz w:val="24"/>
          <w:szCs w:val="24"/>
          <w:lang w:eastAsia="fr-FR"/>
        </w:rPr>
        <w:t>Дата на раждане</w:t>
      </w:r>
      <w:bookmarkEnd w:id="0"/>
      <w:r w:rsidRPr="00B91315">
        <w:rPr>
          <w:rFonts w:eastAsia="Times New Roman" w:cstheme="minorHAnsi"/>
          <w:bCs/>
          <w:sz w:val="24"/>
          <w:szCs w:val="24"/>
          <w:lang w:eastAsia="fr-FR"/>
        </w:rPr>
        <w:t>: 23.5.2012 г.</w:t>
      </w:r>
    </w:p>
    <w:p w:rsidRPr="00B91315" w:rsidR="00E05597" w:rsidP="00E05597" w:rsidRDefault="00E05597" w14:paraId="5C0AE5B0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sz w:val="24"/>
          <w:szCs w:val="24"/>
          <w:lang w:eastAsia="fr-FR"/>
        </w:rPr>
      </w:pPr>
      <w:r w:rsidRPr="00B91315">
        <w:rPr>
          <w:rFonts w:eastAsia="Times New Roman" w:cstheme="minorHAnsi"/>
          <w:bCs/>
          <w:sz w:val="24"/>
          <w:szCs w:val="24"/>
          <w:lang w:eastAsia="fr-FR"/>
        </w:rPr>
        <w:t>2.   </w:t>
      </w:r>
      <w:r w:rsidRPr="00B91315">
        <w:rPr>
          <w:rFonts w:eastAsia="Times New Roman" w:cstheme="minorHAnsi"/>
          <w:bCs/>
          <w:sz w:val="24"/>
          <w:szCs w:val="24"/>
          <w:lang w:val="en-US" w:eastAsia="fr-FR"/>
        </w:rPr>
        <w:t xml:space="preserve">    </w:t>
      </w:r>
      <w:r w:rsidRPr="00B91315">
        <w:rPr>
          <w:rFonts w:eastAsia="Times New Roman" w:cstheme="minorHAnsi"/>
          <w:bCs/>
          <w:sz w:val="24"/>
          <w:szCs w:val="24"/>
          <w:lang w:eastAsia="fr-FR"/>
        </w:rPr>
        <w:t>Дата на раждане: </w:t>
      </w:r>
    </w:p>
    <w:p w:rsidRPr="00B91315" w:rsidR="00E05597" w:rsidP="00E05597" w:rsidRDefault="00E05597" w14:paraId="291A69E1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sz w:val="24"/>
          <w:szCs w:val="24"/>
          <w:lang w:eastAsia="fr-FR"/>
        </w:rPr>
      </w:pPr>
      <w:r w:rsidRPr="00B91315">
        <w:rPr>
          <w:rFonts w:eastAsia="Times New Roman" w:cstheme="minorHAnsi"/>
          <w:bCs/>
          <w:sz w:val="24"/>
          <w:szCs w:val="24"/>
          <w:lang w:eastAsia="fr-FR"/>
        </w:rPr>
        <w:t>3.       Дата на раждане: </w:t>
      </w:r>
    </w:p>
    <w:p w:rsidRPr="00B91315" w:rsidR="00E05597" w:rsidP="00E05597" w:rsidRDefault="00E05597" w14:paraId="755CA784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sz w:val="24"/>
          <w:szCs w:val="24"/>
          <w:lang w:eastAsia="fr-FR"/>
        </w:rPr>
      </w:pPr>
      <w:r w:rsidRPr="00B91315">
        <w:rPr>
          <w:rFonts w:eastAsia="Times New Roman" w:cstheme="minorHAnsi"/>
          <w:bCs/>
          <w:sz w:val="24"/>
          <w:szCs w:val="24"/>
          <w:lang w:eastAsia="fr-FR"/>
        </w:rPr>
        <w:t>4.   </w:t>
      </w:r>
      <w:r w:rsidRPr="00B91315">
        <w:rPr>
          <w:rFonts w:eastAsia="Times New Roman" w:cstheme="minorHAnsi"/>
          <w:bCs/>
          <w:sz w:val="24"/>
          <w:szCs w:val="24"/>
          <w:lang w:val="en-US" w:eastAsia="fr-FR"/>
        </w:rPr>
        <w:t xml:space="preserve">    </w:t>
      </w:r>
      <w:r w:rsidRPr="00B91315">
        <w:rPr>
          <w:rFonts w:eastAsia="Times New Roman" w:cstheme="minorHAnsi"/>
          <w:bCs/>
          <w:sz w:val="24"/>
          <w:szCs w:val="24"/>
          <w:lang w:eastAsia="fr-FR"/>
        </w:rPr>
        <w:t>Дата на раждане: </w:t>
      </w:r>
    </w:p>
    <w:p w:rsidRPr="00B91315" w:rsidR="00E05597" w:rsidP="00E05597" w:rsidRDefault="00E05597" w14:paraId="7E93576E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sz w:val="24"/>
          <w:szCs w:val="24"/>
          <w:lang w:eastAsia="fr-FR"/>
        </w:rPr>
      </w:pPr>
      <w:r w:rsidRPr="00B91315">
        <w:rPr>
          <w:rFonts w:eastAsia="Times New Roman" w:cstheme="minorHAnsi"/>
          <w:bCs/>
          <w:sz w:val="24"/>
          <w:szCs w:val="24"/>
          <w:lang w:eastAsia="fr-FR"/>
        </w:rPr>
        <w:t>5.       Дата на раждане: </w:t>
      </w:r>
    </w:p>
    <w:p w:rsidRPr="00B91315" w:rsidR="00E05597" w:rsidP="00E05597" w:rsidRDefault="00E05597" w14:paraId="758E0720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sz w:val="24"/>
          <w:szCs w:val="24"/>
          <w:lang w:eastAsia="fr-FR"/>
        </w:rPr>
      </w:pPr>
      <w:r w:rsidRPr="00B91315">
        <w:rPr>
          <w:rFonts w:eastAsia="Times New Roman" w:cstheme="minorHAnsi"/>
          <w:bCs/>
          <w:sz w:val="24"/>
          <w:szCs w:val="24"/>
          <w:lang w:eastAsia="fr-FR"/>
        </w:rPr>
        <w:t>6.   </w:t>
      </w:r>
      <w:r w:rsidRPr="00B91315">
        <w:rPr>
          <w:rFonts w:eastAsia="Times New Roman" w:cstheme="minorHAnsi"/>
          <w:bCs/>
          <w:sz w:val="24"/>
          <w:szCs w:val="24"/>
          <w:lang w:val="en-US" w:eastAsia="fr-FR"/>
        </w:rPr>
        <w:t xml:space="preserve">    </w:t>
      </w:r>
      <w:r w:rsidRPr="00B91315">
        <w:rPr>
          <w:rFonts w:eastAsia="Times New Roman" w:cstheme="minorHAnsi"/>
          <w:bCs/>
          <w:sz w:val="24"/>
          <w:szCs w:val="24"/>
          <w:lang w:eastAsia="fr-FR"/>
        </w:rPr>
        <w:t>Дата на раждане: </w:t>
      </w:r>
    </w:p>
    <w:p w:rsidRPr="00B91315" w:rsidR="00E05597" w:rsidP="00E05597" w:rsidRDefault="00E05597" w14:paraId="64B453AE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sz w:val="24"/>
          <w:szCs w:val="24"/>
          <w:lang w:eastAsia="fr-FR"/>
        </w:rPr>
      </w:pPr>
    </w:p>
    <w:p w:rsidRPr="00B91315" w:rsidR="00E05597" w:rsidP="00E05597" w:rsidRDefault="00E05597" w14:paraId="74FB1A31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sz w:val="24"/>
          <w:szCs w:val="24"/>
          <w:lang w:eastAsia="fr-FR"/>
        </w:rPr>
      </w:pPr>
    </w:p>
    <w:p w:rsidRPr="00B91315" w:rsidR="00E05597" w:rsidP="00E05597" w:rsidRDefault="00E05597" w14:paraId="6028BDCA" w14:textId="77777777">
      <w:pPr>
        <w:ind w:left="180" w:right="345"/>
        <w:jc w:val="both"/>
        <w:rPr>
          <w:rStyle w:val="normaltextrun"/>
          <w:rFonts w:eastAsia="Times New Roman" w:cstheme="minorHAnsi"/>
          <w:sz w:val="24"/>
          <w:szCs w:val="24"/>
          <w:lang w:eastAsia="bg-BG"/>
        </w:rPr>
      </w:pPr>
      <w:r w:rsidRPr="00B91315">
        <w:rPr>
          <w:rFonts w:eastAsia="Calibri" w:cstheme="minorHAnsi"/>
          <w:noProof/>
          <w:sz w:val="24"/>
          <w:szCs w:val="24"/>
          <w:lang w:val="es-ES" w:eastAsia="es-ES"/>
        </w:rPr>
        <w:drawing>
          <wp:anchor distT="0" distB="0" distL="114300" distR="114300" simplePos="0" relativeHeight="251659264" behindDoc="1" locked="0" layoutInCell="1" allowOverlap="1" wp14:editId="4EA7C76C" wp14:anchorId="77E7787A">
            <wp:simplePos x="0" y="0"/>
            <wp:positionH relativeFrom="column">
              <wp:posOffset>4081953</wp:posOffset>
            </wp:positionH>
            <wp:positionV relativeFrom="paragraph">
              <wp:posOffset>137507</wp:posOffset>
            </wp:positionV>
            <wp:extent cx="944880" cy="472440"/>
            <wp:effectExtent l="0" t="0" r="7620" b="381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91315">
        <w:rPr>
          <w:rStyle w:val="normaltextrun"/>
          <w:rFonts w:eastAsia="Times New Roman" w:cstheme="minorHAnsi"/>
          <w:sz w:val="24"/>
          <w:szCs w:val="24"/>
          <w:lang w:eastAsia="bg-BG"/>
        </w:rPr>
        <w:t>Декларатор:</w:t>
      </w:r>
    </w:p>
    <w:p w:rsidRPr="00B91315" w:rsidR="00E05597" w:rsidP="00E05597" w:rsidRDefault="00E05597" w14:paraId="1605CF1E" w14:textId="77777777">
      <w:pPr>
        <w:rPr>
          <w:rFonts w:cstheme="minorHAnsi"/>
          <w:sz w:val="24"/>
          <w:szCs w:val="24"/>
        </w:rPr>
      </w:pPr>
      <w:r w:rsidRPr="00B91315">
        <w:rPr>
          <w:rFonts w:cstheme="minorHAnsi"/>
          <w:sz w:val="24"/>
          <w:szCs w:val="24"/>
        </w:rPr>
        <w:t xml:space="preserve">Васка Чавушян                                              Подпис: </w:t>
      </w:r>
    </w:p>
    <w:p w:rsidRPr="00120EAB" w:rsidR="007E7AD5" w:rsidP="00120EAB" w:rsidRDefault="007E7AD5" w14:paraId="5D238EFD" w14:textId="77777777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val="en-US" w:eastAsia="bg-BG"/>
        </w:rPr>
      </w:pPr>
    </w:p>
    <w:p w:rsidRPr="00B91315" w:rsidR="006D35F8" w:rsidRDefault="006D35F8" w14:paraId="584B0E57" w14:textId="77777777">
      <w:pPr>
        <w:rPr>
          <w:rFonts w:cstheme="minorHAnsi"/>
          <w:sz w:val="24"/>
          <w:szCs w:val="24"/>
        </w:rPr>
      </w:pPr>
    </w:p>
    <w:sectPr w:rsidRPr="00B91315" w:rsidR="006D35F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1F4FF6"/>
    <w:multiLevelType w:val="multilevel"/>
    <w:tmpl w:val="94BA40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EAB"/>
    <w:rsid w:val="00120EAB"/>
    <w:rsid w:val="006D35F8"/>
    <w:rsid w:val="007E7AD5"/>
    <w:rsid w:val="009E6080"/>
    <w:rsid w:val="00B0227E"/>
    <w:rsid w:val="00B91315"/>
    <w:rsid w:val="00E05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7B8798"/>
  <w15:chartTrackingRefBased/>
  <w15:docId w15:val="{68623C2C-7D78-43E5-A695-5B1241034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ormaltextrun">
    <w:name w:val="normaltextrun"/>
    <w:basedOn w:val="DefaultParagraphFont"/>
    <w:rsid w:val="007E7A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037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13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27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065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629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668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09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771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42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93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592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116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97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004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681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363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3</cp:revision>
  <dcterms:created xsi:type="dcterms:W3CDTF">2025-06-13T11:19:00Z</dcterms:created>
  <dcterms:modified xsi:type="dcterms:W3CDTF">2025-06-13T11:20:00Z</dcterms:modified>
</cp:coreProperties>
</file>