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ANGELINA</w:t>
      </w:r>
      <w:r>
        <w:rPr>
          <w:sz w:val="20"/>
          <w:szCs w:val="20"/>
        </w:rPr>
        <w:t xml:space="preserve"> </w:t>
      </w:r>
      <w:r w:rsidRPr="001D0D09">
        <w:rPr>
          <w:sz w:val="20"/>
          <w:szCs w:val="20"/>
        </w:rPr>
        <w:t>POPOVA</w:t>
      </w:r>
      <w:r w:rsidRPr="001D0D09">
        <w:rPr>
          <w:sz w:val="20"/>
          <w:szCs w:val="20"/>
          <w:lang w:val="bg-BG"/>
        </w:rPr>
        <w:t xml:space="preserve">                                                    Телефон:</w:t>
      </w:r>
      <w:r>
        <w:rPr>
          <w:sz w:val="20"/>
          <w:szCs w:val="20"/>
        </w:rPr>
        <w:t xml:space="preserve"> </w:t>
      </w:r>
      <w:r w:rsidRPr="001D0D09">
        <w:rPr>
          <w:sz w:val="20"/>
          <w:szCs w:val="20"/>
        </w:rPr>
        <w:t>+359887554872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ani_toshkova@abv.bg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22.9.2026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