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Надя</w:t>
      </w:r>
      <w:r>
        <w:rPr>
          <w:sz w:val="20"/>
          <w:szCs w:val="20"/>
        </w:rPr>
        <w:t xml:space="preserve"> </w:t>
      </w:r>
      <w:r w:rsidRPr="001D0D09">
        <w:rPr>
          <w:sz w:val="20"/>
          <w:szCs w:val="20"/>
        </w:rPr>
        <w:t>Станишева</w:t>
      </w:r>
      <w:r w:rsidRPr="001D0D09">
        <w:rPr>
          <w:sz w:val="20"/>
          <w:szCs w:val="20"/>
          <w:lang w:val="bg-BG"/>
        </w:rPr>
        <w:t xml:space="preserve">                                                    Телефон:</w:t>
      </w:r>
      <w:r>
        <w:rPr>
          <w:sz w:val="20"/>
          <w:szCs w:val="20"/>
        </w:rPr>
        <w:t xml:space="preserve"> </w:t>
      </w:r>
      <w:r w:rsidRPr="001D0D09">
        <w:rPr>
          <w:sz w:val="20"/>
          <w:szCs w:val="20"/>
        </w:rPr>
        <w:t>+359888011683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servizstanishevi@gmail.com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