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Ирина</w:t>
      </w:r>
      <w:r>
        <w:rPr>
          <w:sz w:val="20"/>
          <w:szCs w:val="20"/>
        </w:rPr>
        <w:t xml:space="preserve"> </w:t>
      </w:r>
      <w:r w:rsidRPr="001D0D09">
        <w:rPr>
          <w:sz w:val="20"/>
          <w:szCs w:val="20"/>
        </w:rPr>
        <w:t>Недкова</w:t>
      </w:r>
      <w:r w:rsidRPr="001D0D09">
        <w:rPr>
          <w:sz w:val="20"/>
          <w:szCs w:val="20"/>
          <w:lang w:val="bg-BG"/>
        </w:rPr>
        <w:t xml:space="preserve">                                                    Телефон:</w:t>
      </w:r>
      <w:r>
        <w:rPr>
          <w:sz w:val="20"/>
          <w:szCs w:val="20"/>
        </w:rPr>
        <w:t xml:space="preserve"> </w:t>
      </w:r>
      <w:r w:rsidRPr="001D0D09">
        <w:rPr>
          <w:sz w:val="20"/>
          <w:szCs w:val="20"/>
        </w:rPr>
        <w:t>+359886737555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irina_nedkova@abv.bg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