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lina</w:t>
      </w:r>
      <w:r w:rsidR="00594BA5">
        <w:rPr>
          <w:sz w:val="20"/>
          <w:szCs w:val="20"/>
          <w:lang w:val="bg-BG"/>
        </w:rPr>
        <w:t xml:space="preserve"> </w:t>
      </w:r>
      <w:r w:rsidRPr="001D0D09">
        <w:rPr>
          <w:sz w:val="20"/>
          <w:szCs w:val="20"/>
        </w:rPr>
        <w:t>goncharsky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+9727278866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lina.goncharsky@gmail.com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